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8A" w:rsidRPr="0058348A" w:rsidRDefault="0058348A" w:rsidP="0058348A"/>
    <w:p w:rsidR="0058348A" w:rsidRPr="00D460DD" w:rsidRDefault="0058348A" w:rsidP="0058348A">
      <w:r w:rsidRPr="00D460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8C8F" wp14:editId="27E9315A">
                <wp:simplePos x="0" y="0"/>
                <wp:positionH relativeFrom="column">
                  <wp:posOffset>3698240</wp:posOffset>
                </wp:positionH>
                <wp:positionV relativeFrom="paragraph">
                  <wp:posOffset>51435</wp:posOffset>
                </wp:positionV>
                <wp:extent cx="2629535" cy="189484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8C8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1.2pt;margin-top:4.05pt;width:207.0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" stroked="f">
                <v:textbox>
                  <w:txbxContent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DF4D59" w:rsidRPr="00574696" w:rsidRDefault="00DF4D59" w:rsidP="0058348A">
                      <w:pPr>
                        <w:pStyle w:val="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«_____» __________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>
      <w:pPr>
        <w:jc w:val="center"/>
        <w:rPr>
          <w:sz w:val="40"/>
          <w:szCs w:val="40"/>
        </w:rPr>
      </w:pPr>
      <w:r w:rsidRPr="00D460DD">
        <w:rPr>
          <w:b/>
          <w:bCs/>
          <w:sz w:val="32"/>
        </w:rPr>
        <w:t xml:space="preserve"> </w:t>
      </w:r>
      <w:r w:rsidRPr="00D460DD">
        <w:rPr>
          <w:sz w:val="40"/>
          <w:szCs w:val="40"/>
        </w:rPr>
        <w:t>БИЛЕТЫ</w:t>
      </w:r>
    </w:p>
    <w:p w:rsidR="001D0D22" w:rsidRDefault="00DC5A5E" w:rsidP="00D826C3">
      <w:pPr>
        <w:pStyle w:val="Default"/>
        <w:jc w:val="center"/>
        <w:rPr>
          <w:color w:val="000000" w:themeColor="text1"/>
        </w:rPr>
      </w:pPr>
      <w:r w:rsidRPr="00D460DD">
        <w:rPr>
          <w:color w:val="000000" w:themeColor="text1"/>
        </w:rPr>
        <w:t xml:space="preserve">для проверки знаний </w:t>
      </w:r>
      <w:r w:rsidR="00D826C3" w:rsidRPr="00D460DD">
        <w:rPr>
          <w:color w:val="000000" w:themeColor="text1"/>
        </w:rPr>
        <w:t>работников</w:t>
      </w:r>
      <w:r w:rsidR="001D0D22">
        <w:rPr>
          <w:color w:val="000000" w:themeColor="text1"/>
        </w:rPr>
        <w:t xml:space="preserve"> </w:t>
      </w:r>
      <w:r w:rsidRPr="00D460DD">
        <w:rPr>
          <w:color w:val="000000" w:themeColor="text1"/>
        </w:rPr>
        <w:t xml:space="preserve">подрядных организаций </w:t>
      </w:r>
    </w:p>
    <w:p w:rsidR="0058348A" w:rsidRPr="00D460DD" w:rsidRDefault="00D826C3" w:rsidP="00D826C3">
      <w:pPr>
        <w:pStyle w:val="Default"/>
        <w:jc w:val="center"/>
        <w:rPr>
          <w:b/>
          <w:bCs/>
          <w:sz w:val="28"/>
        </w:rPr>
      </w:pPr>
      <w:r w:rsidRPr="00D460DD">
        <w:t>по организации безопасного проведения земляных работ</w:t>
      </w: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D460DD">
        <w:rPr>
          <w:rFonts w:ascii="Times New Roman" w:hAnsi="Times New Roman"/>
          <w:sz w:val="24"/>
          <w:szCs w:val="24"/>
        </w:rPr>
        <w:t xml:space="preserve">Разработчик: Управление по работе с подрядными </w:t>
      </w:r>
    </w:p>
    <w:p w:rsidR="0058348A" w:rsidRPr="00D460DD" w:rsidRDefault="0058348A" w:rsidP="0058348A">
      <w:pPr>
        <w:ind w:left="4536"/>
        <w:rPr>
          <w:sz w:val="28"/>
        </w:rPr>
      </w:pPr>
      <w:r w:rsidRPr="00D460DD">
        <w:t xml:space="preserve">организациями </w:t>
      </w:r>
      <w:r w:rsidRPr="00D460DD">
        <w:rPr>
          <w:color w:val="000000"/>
        </w:rPr>
        <w:t>ООО «РН - Юганскнефтегаз»</w:t>
      </w:r>
    </w:p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  <w:r w:rsidRPr="00D460DD">
        <w:t>Нефтеюганск – 20</w:t>
      </w:r>
      <w:r w:rsidR="00574696" w:rsidRPr="00D460DD">
        <w:t>21</w:t>
      </w:r>
      <w:r w:rsidRPr="00D460DD">
        <w:t>г.</w:t>
      </w:r>
    </w:p>
    <w:p w:rsidR="0058348A" w:rsidRPr="00D460DD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D460DD">
        <w:br w:type="page"/>
      </w:r>
      <w:r w:rsidRPr="00D460DD">
        <w:rPr>
          <w:rFonts w:ascii="Times New Roman" w:hAnsi="Times New Roman"/>
          <w:color w:val="000000" w:themeColor="text1"/>
        </w:rPr>
        <w:lastRenderedPageBreak/>
        <w:t>Билет № 1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Когда оформляется наряд-допуск на земляные работы? (п.3.36 </w:t>
      </w:r>
      <w:r w:rsidR="001D0D22">
        <w:rPr>
          <w:rFonts w:eastAsia="Calibri"/>
          <w:b/>
          <w:color w:val="000000" w:themeColor="text1"/>
          <w:lang w:eastAsia="en-US"/>
        </w:rPr>
        <w:t>Инструкции</w:t>
      </w:r>
      <w:r w:rsidR="00D460DD" w:rsidRPr="00D460DD">
        <w:rPr>
          <w:rFonts w:eastAsia="Calibri"/>
          <w:b/>
          <w:color w:val="000000" w:themeColor="text1"/>
          <w:lang w:eastAsia="en-US"/>
        </w:rPr>
        <w:t xml:space="preserve"> </w:t>
      </w:r>
      <w:r w:rsidR="00EE5202" w:rsidRPr="00D460DD">
        <w:rPr>
          <w:rFonts w:eastAsia="Calibri"/>
          <w:b/>
          <w:color w:val="000000" w:themeColor="text1"/>
          <w:lang w:eastAsia="en-US"/>
        </w:rPr>
        <w:t>№ 2.2.44).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выполнении земляных работ в зоне пересечения электрических кабелей и кабелей связи,  в зоне действующих трубопроводов</w:t>
      </w:r>
      <w:r w:rsidR="00EE5202"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выполнении земляных работ в зоне с возможным патогенным заражением почвы (свалки, скотомогильники, кладбище и т.п.).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ручной разработке грунта в выемках и траншеях глубиной более 1м.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Все вышеперечисленное</w:t>
      </w:r>
      <w:r w:rsidR="00EE5202"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Верно 1,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Кто выдает разрешение на право производства  работ в зоне пересечения с подземными</w:t>
      </w:r>
      <w:r w:rsidR="00EE5202" w:rsidRPr="00D460DD">
        <w:rPr>
          <w:rFonts w:eastAsia="Calibri"/>
          <w:b/>
          <w:color w:val="000000" w:themeColor="text1"/>
          <w:lang w:eastAsia="en-US"/>
        </w:rPr>
        <w:t xml:space="preserve"> </w:t>
      </w:r>
      <w:r w:rsidRPr="00D460DD">
        <w:rPr>
          <w:rFonts w:eastAsia="Calibri"/>
          <w:b/>
          <w:color w:val="000000" w:themeColor="text1"/>
          <w:lang w:eastAsia="en-US"/>
        </w:rPr>
        <w:t xml:space="preserve">коммуникациями (действующие трубопроводы, электрические кабели, кабели связи)? (п.2.7. </w:t>
      </w:r>
      <w:r w:rsidR="001D0D22">
        <w:rPr>
          <w:rFonts w:eastAsia="Calibri"/>
          <w:b/>
          <w:color w:val="000000" w:themeColor="text1"/>
          <w:lang w:eastAsia="en-US"/>
        </w:rPr>
        <w:t>Инструкции</w:t>
      </w:r>
      <w:r w:rsidRPr="00D460DD">
        <w:rPr>
          <w:rFonts w:eastAsia="Calibri"/>
          <w:b/>
          <w:color w:val="000000" w:themeColor="text1"/>
          <w:lang w:eastAsia="en-US"/>
        </w:rPr>
        <w:t xml:space="preserve"> № 2.2.44)</w:t>
      </w:r>
      <w:r w:rsidR="00EE5202" w:rsidRPr="00D460DD">
        <w:rPr>
          <w:rFonts w:eastAsia="Calibri"/>
          <w:b/>
          <w:color w:val="000000" w:themeColor="text1"/>
          <w:lang w:eastAsia="en-US"/>
        </w:rPr>
        <w:t>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proofErr w:type="spellStart"/>
      <w:r w:rsidRPr="00D460DD">
        <w:rPr>
          <w:color w:val="000000"/>
        </w:rPr>
        <w:t>Ростехнадзор</w:t>
      </w:r>
      <w:proofErr w:type="spellEnd"/>
      <w:r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Авторский надзор.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Независимый технический надзор.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Организация</w:t>
      </w:r>
      <w:r w:rsidR="00EE5202" w:rsidRPr="00D460DD">
        <w:rPr>
          <w:color w:val="000000"/>
        </w:rPr>
        <w:t>, эксплуатирующая коммуникации.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Непосредственный руководитель работ.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Производство работ, связанных с нахождением работников в выемках с вертикальными стенками без крепления в суглинках и глинах допускается при их глубине</w:t>
      </w:r>
      <w:r w:rsidR="00EE5202" w:rsidRPr="00D460DD">
        <w:rPr>
          <w:b/>
          <w:color w:val="000000" w:themeColor="text1"/>
        </w:rPr>
        <w:t>?</w:t>
      </w:r>
      <w:r w:rsidR="001D0D22">
        <w:rPr>
          <w:b/>
          <w:color w:val="000000" w:themeColor="text1"/>
        </w:rPr>
        <w:t xml:space="preserve"> (Приказ М</w:t>
      </w:r>
      <w:r w:rsidRPr="00D460DD">
        <w:rPr>
          <w:b/>
          <w:color w:val="000000" w:themeColor="text1"/>
        </w:rPr>
        <w:t>интруда 883н п.5.2.4.).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1,25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1,0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1,5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2,0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2,2 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Какие требования предъявляются к противогазам при разработке грунта в колодцах и траншеях вблизи газопровода или возможного скопления газа? (п.3.44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 xml:space="preserve">Инструкции </w:t>
      </w:r>
      <w:r w:rsidR="00EE5202" w:rsidRPr="00D460DD">
        <w:rPr>
          <w:rFonts w:eastAsia="Calibri"/>
          <w:b/>
          <w:color w:val="000000" w:themeColor="text1"/>
          <w:lang w:eastAsia="en-US"/>
        </w:rPr>
        <w:t>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5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10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15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20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пылевато-глинисты</w:t>
      </w:r>
      <w:r w:rsidR="001D0D22">
        <w:rPr>
          <w:b/>
          <w:color w:val="000000" w:themeColor="text1"/>
        </w:rPr>
        <w:t>е грунты с давностью отсыпки до …</w:t>
      </w:r>
      <w:r w:rsidRPr="00D460DD">
        <w:rPr>
          <w:b/>
          <w:color w:val="000000" w:themeColor="text1"/>
        </w:rPr>
        <w:t xml:space="preserve"> (п.3.20 </w:t>
      </w:r>
      <w:r w:rsidR="001D0D22">
        <w:rPr>
          <w:b/>
          <w:color w:val="000000" w:themeColor="text1"/>
        </w:rPr>
        <w:t xml:space="preserve">Инструкции </w:t>
      </w:r>
      <w:r w:rsidRPr="00D460DD">
        <w:rPr>
          <w:b/>
          <w:color w:val="000000" w:themeColor="text1"/>
        </w:rPr>
        <w:t>№ 2.2.44 Примечание п.2).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strike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Разборку креплений котлованов и траншей в сыпучих или </w:t>
      </w:r>
      <w:r w:rsidR="001D0D22" w:rsidRPr="00D460DD">
        <w:rPr>
          <w:b/>
          <w:color w:val="000000" w:themeColor="text1"/>
        </w:rPr>
        <w:t>неустойчивых</w:t>
      </w:r>
      <w:r w:rsidRPr="00D460DD">
        <w:rPr>
          <w:b/>
          <w:color w:val="000000" w:themeColor="text1"/>
        </w:rPr>
        <w:t xml:space="preserve"> грунтах по мере обратной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 xml:space="preserve">: (п.3.24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>№ 2.2.44).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Начиная снизу, удалением одновременно не более 1-й доски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 количества досок не регламентировано.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сверху. Удаление количества досок не регламентировано.</w:t>
      </w:r>
    </w:p>
    <w:p w:rsidR="00190EC7" w:rsidRPr="00D460DD" w:rsidRDefault="00190EC7" w:rsidP="0058348A">
      <w:pPr>
        <w:tabs>
          <w:tab w:val="left" w:pos="426"/>
        </w:tabs>
        <w:jc w:val="both"/>
        <w:rPr>
          <w:color w:val="000000" w:themeColor="text1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Наряд-допуск на работы повышенной опасности оформляется при разработке грунта вручную в котлованах и т</w:t>
      </w:r>
      <w:r w:rsidR="00EE5202" w:rsidRPr="00D460DD">
        <w:rPr>
          <w:b/>
          <w:color w:val="000000" w:themeColor="text1"/>
        </w:rPr>
        <w:t xml:space="preserve">раншеях глубиной более: (п.3.33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1,0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1,5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1.75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2,0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2,2 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При рытье котлованов ручным способом работники, находящиеся в котловане должны быть обеспечены: (п.3.49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поясами, 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 с прикрепленными к ним 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Стремянками.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При разработке грунта вблизи газопровода или возможного скопления газа следует: (3.36 – 3.40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Осуществлять ежедневный контроль состояния воздушной среды перед началом газоопасных работ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Прекратить земляные работы при обнаружении запаха газа.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При обеспечении работников шланговыми противогазами работы продолжать.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EE5202" w:rsidRPr="00D460DD" w:rsidRDefault="00EE5202" w:rsidP="00EE5202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EE520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Что должно быть предусмотрено в котловане или траншее при проведении ремонтных работ на газопроводе для спуска и подъема рабочих? (п.3.45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</w:t>
      </w:r>
      <w:r w:rsidRPr="00D460DD">
        <w:rPr>
          <w:b/>
          <w:color w:val="000000" w:themeColor="text1"/>
        </w:rPr>
        <w:t>№ 2.2.44).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Стремянки шириной не менее 0,7м.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2-х устройств расположенных с противоположных сторон.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Лестницы приставные.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Ходовые доски.</w:t>
      </w:r>
    </w:p>
    <w:p w:rsidR="0058348A" w:rsidRPr="00D460DD" w:rsidRDefault="0058348A">
      <w:pPr>
        <w:spacing w:after="200" w:line="276" w:lineRule="auto"/>
        <w:rPr>
          <w:color w:val="000000" w:themeColor="text1"/>
        </w:rPr>
      </w:pPr>
      <w:r w:rsidRPr="00D460DD">
        <w:rPr>
          <w:color w:val="000000" w:themeColor="text1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D460DD">
        <w:rPr>
          <w:rFonts w:ascii="Times New Roman" w:hAnsi="Times New Roman"/>
          <w:color w:val="000000" w:themeColor="text1"/>
        </w:rPr>
        <w:lastRenderedPageBreak/>
        <w:t>Билет № 2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4F0288">
      <w:pPr>
        <w:numPr>
          <w:ilvl w:val="0"/>
          <w:numId w:val="2"/>
        </w:numPr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Что относится к опасным производственным факторам, связанным с производством земляных работ в выемках и траншеях? (п.5.1.1 СНиП 12-04-2002, п.1.5.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EE5202" w:rsidRPr="00D460DD">
        <w:rPr>
          <w:b/>
          <w:color w:val="000000" w:themeColor="text1"/>
        </w:rPr>
        <w:t>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Обрушающиеся грунты.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Падающие предметы (инструмент, материалы, мерзлые комья грунта).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Повышенное напряжение в электрической цепи.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Скорость ветра 10 м/сек.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2, 3.</w:t>
      </w:r>
    </w:p>
    <w:p w:rsidR="0058348A" w:rsidRPr="00D460DD" w:rsidRDefault="0058348A" w:rsidP="00EE5202">
      <w:pPr>
        <w:spacing w:after="200"/>
        <w:jc w:val="both"/>
        <w:rPr>
          <w:rFonts w:eastAsia="Calibri"/>
          <w:b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Какие мероприятия необходимо выполнить до начала земляных работ? (п.2.13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Место работы должно быть ограждено по всему периметру.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У места работы выставляются предупредительные знаки со стороны движения транспорта.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В темное время суток место проведения работ должно быть освещено прожекторами или переносными электрическими лампочками.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Необходимо обеспечить отвод поверхностных и подземных вод.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Траншеи и котлованы в грунтах естественной влажности при отсутствии грунтовых вод могут разрабатываться вручную без откосов (с вертикальными стенками) и креплений в супесчаных грунтах на глубину до: (п.3.20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1,25м.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1,5м.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2м.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2,2м.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(п.3,9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</w:t>
      </w:r>
      <w:r w:rsidR="00820F1F" w:rsidRPr="00D460DD">
        <w:rPr>
          <w:rFonts w:eastAsia="Calibri"/>
          <w:b/>
          <w:color w:val="000000" w:themeColor="text1"/>
          <w:lang w:eastAsia="en-US"/>
        </w:rPr>
        <w:t>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D870FB" w:rsidRPr="00D460DD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Для прохода в котлованы и широкие траншеи должны устраиваться стремянки (трапы) шириной не менее (м), огражденные перилами высотой (м): (п.3.14</w:t>
      </w:r>
      <w:r w:rsidR="00820F1F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820F1F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820F1F" w:rsidRPr="00D460DD">
        <w:rPr>
          <w:b/>
          <w:color w:val="000000" w:themeColor="text1"/>
        </w:rPr>
        <w:t>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одной стороны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одной стороны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2-х сторон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2-х сторон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не требуется.</w:t>
      </w:r>
    </w:p>
    <w:p w:rsidR="00D870FB" w:rsidRPr="00D460DD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Разборку креплений котлованов и траншей в плотных грунтах по мере обратной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>: (п.3.24</w:t>
      </w:r>
      <w:r w:rsidR="00820F1F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820F1F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820F1F" w:rsidRPr="00D460DD">
        <w:rPr>
          <w:b/>
          <w:color w:val="000000" w:themeColor="text1"/>
        </w:rPr>
        <w:t>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1-й доски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Начиная снизу, удаление количества досок не регламентировано.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D460DD">
        <w:t>Начиная сверху. Удаление количества досок не регламентировано</w:t>
      </w:r>
      <w:r w:rsidRPr="00D460DD">
        <w:rPr>
          <w:bCs/>
        </w:rPr>
        <w:t>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При использовании экскаватора «клин-баба» для рыхления мерзлых грунтов людям запрещается приближаться к экскаватору ближе: (п. 3.26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При разработке, транспортировке, разгрузке, планировке и уплотнении грунта двумя и более самоходными или прицепными машинами (скреперы, грейдеры, катки, бульдозеры и </w:t>
      </w:r>
      <w:proofErr w:type="spellStart"/>
      <w:r w:rsidRPr="00D460DD">
        <w:rPr>
          <w:rFonts w:eastAsia="Calibri"/>
          <w:b/>
          <w:color w:val="000000" w:themeColor="text1"/>
          <w:lang w:eastAsia="en-US"/>
        </w:rPr>
        <w:t>др</w:t>
      </w:r>
      <w:proofErr w:type="spellEnd"/>
      <w:r w:rsidRPr="00D460DD">
        <w:rPr>
          <w:rFonts w:eastAsia="Calibri"/>
          <w:b/>
          <w:color w:val="000000" w:themeColor="text1"/>
          <w:lang w:eastAsia="en-US"/>
        </w:rPr>
        <w:t>) следующими одна за другой допускается расстояние между ними не менее: (п.3.29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3м.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Допускается ли применение землеройных машин в местах пересечения выемок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инструментов.</w:t>
      </w:r>
    </w:p>
    <w:p w:rsidR="0058348A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Верно 3,4.</w:t>
      </w:r>
    </w:p>
    <w:p w:rsidR="00820F1F" w:rsidRPr="00D460DD" w:rsidRDefault="00820F1F" w:rsidP="00820F1F">
      <w:pPr>
        <w:autoSpaceDE w:val="0"/>
        <w:autoSpaceDN w:val="0"/>
        <w:adjustRightInd w:val="0"/>
        <w:jc w:val="both"/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Какие требования предъявляются к противогазам при разработке грунта в колодцах и траншеях вблизи газопровода или возможного скопления газа? (п.3.44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5м.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10м.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15м.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20м.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B10CBD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3</w:t>
      </w:r>
    </w:p>
    <w:p w:rsidR="00B10CBD" w:rsidRPr="00D460DD" w:rsidRDefault="00B10CBD" w:rsidP="00B10CBD">
      <w:pPr>
        <w:rPr>
          <w:lang w:eastAsia="en-US"/>
        </w:rPr>
      </w:pPr>
    </w:p>
    <w:p w:rsidR="00820F1F" w:rsidRPr="00D460DD" w:rsidRDefault="00820F1F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>Каким документом предусматриваются меры обеспечения безопасности проведения земляных работ при наличии опасных и вредных производственных факторов на объекте? (п.5.1.2 СНиП 12-04-2002).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ПОС, ППР.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СНиП, ВСН.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Технологические карты.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4F0288" w:rsidRPr="00D460DD" w:rsidRDefault="004F0288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Допускается ли применение землеройных машин в непосредственной близости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Верно 2,3.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>На какую глубину по сравнению с нормативной допускается увеличение наибольшей глубины вертикальных стенок выемок в мерзлых грунтах при среднесуточной температуре возд</w:t>
      </w:r>
      <w:r w:rsidR="001D0D22">
        <w:rPr>
          <w:b/>
          <w:color w:val="000000" w:themeColor="text1"/>
        </w:rPr>
        <w:t>уха ниже минус 2 град? (Приказ М</w:t>
      </w:r>
      <w:r w:rsidRPr="00D460DD">
        <w:rPr>
          <w:b/>
          <w:color w:val="000000" w:themeColor="text1"/>
        </w:rPr>
        <w:t>интруда 883н п.129).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На величину промерзания грунта, но не более 2м.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На величину промерзания грунта, но не более 2, 2м.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 сыпучемерзлых (сухих песчаных грунтов) не допускается.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Верно 1 и 3.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Верно 2 и 3.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сухих связных грунтах? (п.3.9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При работе одноковшового экскаватора людям запрещается? (п.3.25, 3,51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в радиусе, превышающем длину стрелы экскаватора менее чем на 5м.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между экскаватором и отвалом грунта.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под стрелой и ковшом на дне траншеи.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в зоне действия экскаватора на расстоянии менее 10м от его ковша.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песчаные грунты с давностью отсыпки до?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рыхлении мерзлых грунтов отбойным молотком? (п. 3.27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Работник находится на устойчивой породе.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Работник находится на специальной  площадке с ограждением.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 случае сползания грунта (обвала) место для производства работ оборудуется специальной площадкой с ограждением.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Верно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  <w:t xml:space="preserve">Через траншеи и котлованы, вырытые на площадках, проездах, проходах и других местах движения людей устраиваются: (п.3.37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0,7м.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0,7м, огражденные  с обеих сторон перилами высотой не менее 1м.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0,6м, огражденные  перилами с одной стороны высотой не менее 1,2м.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(мостки) шириной не менее 0,7м, огражденные  с обеих сторон перилами высотой не менее 1м, с обшивкой по низу бортов не менее 10см.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При механическом рыхлении мерзлого грунта («клин-баба», «клин-молот», «шар-молот») работник должен находиться в радиусе от места рыхления не менее: (п. 3.59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менее?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4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 xml:space="preserve">Кто выдает разрешение на право производства  работ в зоне пересечения с подземными коммуникациями (действующие трубопроводы, электрические кабели, кабели связи)? (п.2.7.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D460DD">
        <w:t>Ростехнадзор</w:t>
      </w:r>
      <w:proofErr w:type="spellEnd"/>
      <w:r w:rsidRPr="00D460DD">
        <w:t>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Авторский надзор.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Независимый технический надзор.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 xml:space="preserve">Организация, эксплуатирующая коммуникации. 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Непосредственный руководитель работ.</w:t>
      </w:r>
    </w:p>
    <w:p w:rsidR="0058348A" w:rsidRPr="00D460DD" w:rsidRDefault="0058348A" w:rsidP="00B10CBD">
      <w:pPr>
        <w:autoSpaceDE w:val="0"/>
        <w:autoSpaceDN w:val="0"/>
        <w:adjustRightInd w:val="0"/>
        <w:jc w:val="both"/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Когда оформляется наряд-допуск на земляные работы? (п.2.7, 2.10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выполнении земляных работ в зоне пересечения электрических кабелей и кабелей связи, в зоне действующих трубопроводов.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выполнении земляных работ в зоне с возможным патогенным заражением почвы (свалки, скотомогильники, кладбище и т.п.).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ручной разработке грунта в выемках и траншеях.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Все вышеперечисленное.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 xml:space="preserve">Что должно быть предусмотрено в котловане или траншее при проведении ремонтных работ на газопроводе для спуска и подъема рабочих? (п.3.45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Стремянки шириной не менее 0,7м.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2-х устройств расположенных с противоположных сторон.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Лестницы приставные.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Ходовые доски.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(п.3,9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833A3A" w:rsidRPr="00D460DD" w:rsidRDefault="00833A3A" w:rsidP="00B10CBD">
      <w:pPr>
        <w:spacing w:after="200"/>
        <w:jc w:val="both"/>
        <w:rPr>
          <w:b/>
          <w:color w:val="000000" w:themeColor="text1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менее: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пылевато-глинистые грунты с давностью отсыпки </w:t>
      </w:r>
      <w:proofErr w:type="gramStart"/>
      <w:r w:rsidRPr="00D460DD">
        <w:rPr>
          <w:b/>
          <w:color w:val="000000" w:themeColor="text1"/>
        </w:rPr>
        <w:t>до :</w:t>
      </w:r>
      <w:proofErr w:type="gramEnd"/>
      <w:r w:rsidRPr="00D460DD">
        <w:rPr>
          <w:b/>
          <w:color w:val="000000" w:themeColor="text1"/>
        </w:rPr>
        <w:t xml:space="preserve">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до 3-х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использовании экскаватора «клин-баба» для рыхления мерзлых грунтов людям запрещается приближаться к экскаватору ближе? (п. 3.26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87268C" w:rsidP="0087268C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</w:r>
      <w:r w:rsidR="00B10CBD" w:rsidRPr="00D460DD">
        <w:rPr>
          <w:b/>
          <w:color w:val="000000" w:themeColor="text1"/>
        </w:rPr>
        <w:t>Разборку креплений котлованов и траншей в плотных грунтах по мере обра</w:t>
      </w:r>
      <w:r w:rsidRPr="00D460DD">
        <w:rPr>
          <w:b/>
          <w:color w:val="000000" w:themeColor="text1"/>
        </w:rPr>
        <w:t xml:space="preserve">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>?</w:t>
      </w:r>
      <w:r w:rsidR="00B10CBD" w:rsidRPr="00D460DD">
        <w:rPr>
          <w:b/>
          <w:color w:val="000000" w:themeColor="text1"/>
        </w:rPr>
        <w:t xml:space="preserve"> (п.3.24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="00B10CBD" w:rsidRPr="00D460DD">
        <w:rPr>
          <w:b/>
          <w:color w:val="000000" w:themeColor="text1"/>
        </w:rPr>
        <w:t>)</w:t>
      </w:r>
      <w:r w:rsidRPr="00D460DD">
        <w:rPr>
          <w:b/>
          <w:color w:val="000000" w:themeColor="text1"/>
        </w:rPr>
        <w:t>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1-й доски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 количества досок не регламентировано.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сверху. Удаление количества досок 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4F40D2" w:rsidRPr="00D460DD" w:rsidRDefault="004F40D2" w:rsidP="004F40D2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При разработке траншей землекопы должны находиться друг от друга на расстоянии не менее: (п.3.46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1-1,5м.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1,5-1,8м.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1,8-2.0м.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2,0-2,2м.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217921" w:rsidRPr="00D460DD" w:rsidRDefault="00217921" w:rsidP="00217921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При разработке грунта вблизи газопровода или возможного скопления газа следует: (3.39 – 3.43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Осуществлять ежедневный контроль состояния воздушной среды перед началом газоопасных работ.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Прекратить земляные работы при обнаружении запаха газа.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При обеспечении работников шланговыми противогазами работы продолжать.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5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>Каким документом предусматриваются меры обеспечения безопасности проведения земляных работ при наличии опасных и вредных производственных факторов на объекте? (п.5.1.2 СНиП 12-04-2002).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ПОС, ППР.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СНиП, ВСН.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Технологические карты.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Производство работ, связанных с нахождением работников в выемках с вертикальными стенками без крепления в супесях допускается при их глубине? (п.3.20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1,25м.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1,0м.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1,5м.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2,0м.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2,2м.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песчаные грунты с давностью отсыпки до?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DE4FD5" w:rsidRPr="00D460DD" w:rsidRDefault="00DE4FD5" w:rsidP="00DE4FD5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(п.3.9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 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Для прохода в котлованы и широкие траншеи должны устраиваться стремянки (трапы) шириной не менее (м), огражденные перилами высотой (м)? (п.3.14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одной стороны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одной стороны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2-х сторон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2-х сторон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не требуется.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менее?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использовании экскаватора «клин-баба» для рыхления мерзлых грунтов людям запрещается приближаться к экскаватору ближе? (п. 3.26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56256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997C35" w:rsidRPr="00D460DD" w:rsidRDefault="00997C35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  <w:t xml:space="preserve">При разработке, транспортировке, разгрузке, планировке и уплотнении грунта двумя и более самоходными или прицепными машинами (скреперы, грейдеры, катки, бульдозеры и </w:t>
      </w:r>
      <w:proofErr w:type="spellStart"/>
      <w:r w:rsidRPr="00D460DD">
        <w:rPr>
          <w:b/>
          <w:color w:val="000000" w:themeColor="text1"/>
        </w:rPr>
        <w:t>др</w:t>
      </w:r>
      <w:proofErr w:type="spellEnd"/>
      <w:r w:rsidRPr="00D460DD">
        <w:rPr>
          <w:b/>
          <w:color w:val="000000" w:themeColor="text1"/>
        </w:rPr>
        <w:t xml:space="preserve">) следующими одна за другой допускается расстояние между ними не менее? (п.3.32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3м.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Допускается ли применение землеройных машин в местах пересечения выемок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Верно 2, 4.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Какие требования предъявляются к противогазам при разработке грунта в колодцах и траншеях вблизи газопровода или возможного скопления газа? (п.3.44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5м.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10м.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15м.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20м.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190EC7" w:rsidRPr="00D460DD" w:rsidRDefault="00190EC7" w:rsidP="00190EC7">
      <w:pPr>
        <w:pStyle w:val="2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Ответы</w:t>
      </w:r>
    </w:p>
    <w:p w:rsidR="00190EC7" w:rsidRPr="00D460DD" w:rsidRDefault="00DC5354" w:rsidP="00190EC7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билеты </w:t>
      </w:r>
      <w:r w:rsidR="00190EC7"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проверки знаний </w:t>
      </w:r>
      <w:r w:rsidR="00D826C3"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работников</w:t>
      </w:r>
    </w:p>
    <w:p w:rsidR="00D826C3" w:rsidRPr="00D460DD" w:rsidRDefault="00190EC7" w:rsidP="00B734DB">
      <w:pPr>
        <w:pStyle w:val="Default"/>
        <w:jc w:val="center"/>
      </w:pPr>
      <w:r w:rsidRPr="00D460DD">
        <w:rPr>
          <w:bCs/>
          <w:color w:val="000000" w:themeColor="text1"/>
        </w:rPr>
        <w:t xml:space="preserve">подрядных организаций </w:t>
      </w:r>
      <w:r w:rsidR="00D826C3" w:rsidRPr="00D460DD">
        <w:t xml:space="preserve">по организации безопасного проведения </w:t>
      </w:r>
    </w:p>
    <w:p w:rsidR="00D826C3" w:rsidRPr="00D460DD" w:rsidRDefault="00D826C3" w:rsidP="00D826C3">
      <w:pPr>
        <w:pStyle w:val="Default"/>
        <w:jc w:val="center"/>
        <w:rPr>
          <w:b/>
          <w:bCs/>
          <w:sz w:val="28"/>
        </w:rPr>
      </w:pPr>
      <w:r w:rsidRPr="00D460DD">
        <w:t>земляных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2"/>
      </w:tblGrid>
      <w:tr w:rsidR="00D826C3" w:rsidRPr="00D460DD" w:rsidTr="00B734DB">
        <w:trPr>
          <w:cantSplit/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6" w:type="dxa"/>
            <w:gridSpan w:val="5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D826C3" w:rsidRPr="00D460DD" w:rsidTr="00B734DB">
        <w:trPr>
          <w:cantSplit/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B17FD7" w:rsidRDefault="00B17FD7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190EC7" w:rsidRPr="00D460DD" w:rsidRDefault="00190EC7" w:rsidP="00190EC7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EC7" w:rsidRPr="00D460DD" w:rsidRDefault="00190EC7" w:rsidP="00190EC7">
      <w:pPr>
        <w:ind w:firstLine="426"/>
        <w:jc w:val="both"/>
        <w:rPr>
          <w:b/>
          <w:bCs/>
          <w:color w:val="000000" w:themeColor="text1"/>
        </w:rPr>
      </w:pPr>
      <w:r w:rsidRPr="00D460DD">
        <w:rPr>
          <w:b/>
          <w:bCs/>
          <w:color w:val="000000" w:themeColor="text1"/>
        </w:rPr>
        <w:t xml:space="preserve">Используемые нормативные документы: </w:t>
      </w:r>
    </w:p>
    <w:p w:rsidR="00190EC7" w:rsidRPr="00D460DD" w:rsidRDefault="00190EC7" w:rsidP="00190EC7">
      <w:pPr>
        <w:ind w:firstLine="426"/>
        <w:jc w:val="both"/>
        <w:rPr>
          <w:b/>
          <w:bCs/>
          <w:color w:val="000000" w:themeColor="text1"/>
        </w:rPr>
      </w:pPr>
    </w:p>
    <w:p w:rsidR="00190EC7" w:rsidRPr="00D460DD" w:rsidRDefault="00190EC7" w:rsidP="008E722F">
      <w:pPr>
        <w:pStyle w:val="Default"/>
        <w:ind w:firstLine="426"/>
        <w:jc w:val="both"/>
        <w:rPr>
          <w:color w:val="000000" w:themeColor="text1"/>
        </w:rPr>
      </w:pPr>
      <w:r w:rsidRPr="00D460DD">
        <w:rPr>
          <w:bCs/>
          <w:color w:val="000000" w:themeColor="text1"/>
        </w:rPr>
        <w:t xml:space="preserve">1. </w:t>
      </w:r>
      <w:r w:rsidR="00D826C3" w:rsidRPr="00D460DD">
        <w:rPr>
          <w:color w:val="000000" w:themeColor="text1"/>
        </w:rPr>
        <w:t>Инструкция ООО «РН-Юганскнефтегаз» №</w:t>
      </w:r>
      <w:r w:rsidR="00D460DD" w:rsidRPr="00D460DD">
        <w:rPr>
          <w:color w:val="000000" w:themeColor="text1"/>
        </w:rPr>
        <w:t xml:space="preserve"> </w:t>
      </w:r>
      <w:r w:rsidR="00D826C3" w:rsidRPr="00D460DD">
        <w:rPr>
          <w:color w:val="000000" w:themeColor="text1"/>
        </w:rPr>
        <w:t>2.2.44 по промышленной безопасности и охране труда при проведении земляных работ</w:t>
      </w:r>
      <w:r w:rsidR="00D460DD" w:rsidRPr="00D460DD">
        <w:t xml:space="preserve"> (утвержденная генеральным директором 14.06.2018г. и введенная в действие распоряжением № 1548 от 22.06.2018 г.)</w:t>
      </w:r>
      <w:r w:rsidR="00D826C3" w:rsidRPr="00D460DD">
        <w:rPr>
          <w:color w:val="000000" w:themeColor="text1"/>
        </w:rPr>
        <w:t>.</w:t>
      </w:r>
    </w:p>
    <w:p w:rsidR="00190EC7" w:rsidRPr="00D460DD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  <w:r w:rsidRPr="00D460DD">
        <w:rPr>
          <w:color w:val="000000" w:themeColor="text1"/>
        </w:rPr>
        <w:t xml:space="preserve">2. </w:t>
      </w:r>
      <w:hyperlink r:id="rId5" w:anchor="/document/12128553/entry/1000" w:history="1">
        <w:r w:rsidR="00D460DD" w:rsidRPr="00D460DD">
          <w:rPr>
            <w:iCs/>
            <w:color w:val="000000" w:themeColor="text1"/>
          </w:rPr>
          <w:t>СНиП</w:t>
        </w:r>
        <w:r w:rsidR="00D460DD" w:rsidRPr="00D460DD">
          <w:rPr>
            <w:color w:val="000000" w:themeColor="text1"/>
          </w:rPr>
          <w:t xml:space="preserve"> </w:t>
        </w:r>
        <w:r w:rsidR="00D460DD" w:rsidRPr="00D460DD">
          <w:rPr>
            <w:iCs/>
            <w:color w:val="000000" w:themeColor="text1"/>
          </w:rPr>
          <w:t>12</w:t>
        </w:r>
        <w:r w:rsidR="00D460DD" w:rsidRPr="00D460DD">
          <w:rPr>
            <w:color w:val="000000" w:themeColor="text1"/>
          </w:rPr>
          <w:t>-</w:t>
        </w:r>
        <w:r w:rsidR="00D460DD" w:rsidRPr="00D460DD">
          <w:rPr>
            <w:iCs/>
            <w:color w:val="000000" w:themeColor="text1"/>
          </w:rPr>
          <w:t>04</w:t>
        </w:r>
        <w:r w:rsidR="00D460DD" w:rsidRPr="00D460DD">
          <w:rPr>
            <w:color w:val="000000" w:themeColor="text1"/>
          </w:rPr>
          <w:t>-</w:t>
        </w:r>
        <w:r w:rsidR="00D460DD" w:rsidRPr="00D460DD">
          <w:rPr>
            <w:iCs/>
            <w:color w:val="000000" w:themeColor="text1"/>
          </w:rPr>
          <w:t>2002</w:t>
        </w:r>
      </w:hyperlink>
      <w:r w:rsidR="00D460DD" w:rsidRPr="00D460DD">
        <w:rPr>
          <w:rFonts w:ascii="Roboto" w:hAnsi="Roboto"/>
          <w:color w:val="000000"/>
          <w:sz w:val="23"/>
          <w:szCs w:val="23"/>
        </w:rPr>
        <w:t xml:space="preserve"> "Безопасность труда в строительстве. Часть 2. Строительное производство".</w:t>
      </w:r>
    </w:p>
    <w:p w:rsidR="00190EC7" w:rsidRPr="00D460DD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iCs/>
          <w:color w:val="000000" w:themeColor="text1"/>
        </w:rPr>
      </w:pPr>
      <w:r w:rsidRPr="00D460DD">
        <w:rPr>
          <w:iCs/>
          <w:color w:val="000000" w:themeColor="text1"/>
        </w:rPr>
        <w:t xml:space="preserve">3. </w:t>
      </w:r>
      <w:r w:rsidR="00D460DD" w:rsidRPr="00D460DD">
        <w:rPr>
          <w:iCs/>
          <w:color w:val="000000" w:themeColor="text1"/>
        </w:rPr>
        <w:t>Приказ Министерства труда и социальной защиты РФ от 11 декабря 2020 г. N 883н "Об утверждении Правил по охране труда при строительстве, реконструкции и ремонте".</w:t>
      </w:r>
    </w:p>
    <w:p w:rsidR="00D826C3" w:rsidRDefault="00D826C3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Pr="00D460DD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90EC7" w:rsidRPr="00D460DD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90EC7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D0D22" w:rsidRPr="00D460DD" w:rsidRDefault="001D0D22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190EC7" w:rsidP="00190EC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>Начальник У</w:t>
      </w:r>
      <w:r w:rsidR="00251087" w:rsidRPr="00D460DD">
        <w:rPr>
          <w:color w:val="000000" w:themeColor="text1"/>
        </w:rPr>
        <w:t xml:space="preserve">правления по работе </w:t>
      </w:r>
    </w:p>
    <w:p w:rsidR="00251087" w:rsidRPr="00D460DD" w:rsidRDefault="0025108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 xml:space="preserve">с подрядными организациями </w:t>
      </w:r>
    </w:p>
    <w:p w:rsidR="00190EC7" w:rsidRPr="004A32B5" w:rsidRDefault="00190EC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>ООО «РН-Ю</w:t>
      </w:r>
      <w:r w:rsidR="00251087" w:rsidRPr="00D460DD">
        <w:rPr>
          <w:color w:val="000000" w:themeColor="text1"/>
        </w:rPr>
        <w:t>ганскнефтегаз»</w:t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Pr="00D460DD">
        <w:rPr>
          <w:color w:val="000000" w:themeColor="text1"/>
        </w:rPr>
        <w:t>А.В. Белов</w:t>
      </w:r>
    </w:p>
    <w:p w:rsidR="0058348A" w:rsidRPr="00251087" w:rsidRDefault="0058348A" w:rsidP="00190EC7">
      <w:pPr>
        <w:ind w:left="567" w:hanging="567"/>
        <w:jc w:val="both"/>
        <w:rPr>
          <w:rFonts w:eastAsia="Calibri"/>
          <w:color w:val="000000" w:themeColor="text1"/>
          <w:lang w:eastAsia="en-US"/>
        </w:rPr>
      </w:pPr>
    </w:p>
    <w:p w:rsidR="0058348A" w:rsidRPr="00251087" w:rsidRDefault="0058348A" w:rsidP="00190EC7">
      <w:pPr>
        <w:jc w:val="both"/>
        <w:rPr>
          <w:rFonts w:eastAsia="Calibri"/>
          <w:color w:val="000000" w:themeColor="text1"/>
          <w:lang w:eastAsia="en-US"/>
        </w:rPr>
      </w:pPr>
    </w:p>
    <w:sectPr w:rsidR="0058348A" w:rsidRPr="00251087" w:rsidSect="0058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F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3A6287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42A7E3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057A454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05A0093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076300D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07A04888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0C63548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0E9D450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0EC6007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1157589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1208034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136248F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1774648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1B623DE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19178F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21D81869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22F253B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8" w15:restartNumberingAfterBreak="0">
    <w:nsid w:val="23D848B9"/>
    <w:multiLevelType w:val="hybridMultilevel"/>
    <w:tmpl w:val="2E503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1623B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0" w15:restartNumberingAfterBreak="0">
    <w:nsid w:val="27743DF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1" w15:restartNumberingAfterBreak="0">
    <w:nsid w:val="2AD205B8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 w15:restartNumberingAfterBreak="0">
    <w:nsid w:val="2DF416E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3" w15:restartNumberingAfterBreak="0">
    <w:nsid w:val="32116C4D"/>
    <w:multiLevelType w:val="hybridMultilevel"/>
    <w:tmpl w:val="F488A1DE"/>
    <w:lvl w:ilvl="0" w:tplc="44BAF138">
      <w:start w:val="1"/>
      <w:numFmt w:val="decimal"/>
      <w:lvlText w:val="%1."/>
      <w:lvlJc w:val="left"/>
      <w:pPr>
        <w:ind w:left="502" w:hanging="360"/>
      </w:pPr>
      <w:rPr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E27F6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5" w15:restartNumberingAfterBreak="0">
    <w:nsid w:val="35B231E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6" w15:restartNumberingAfterBreak="0">
    <w:nsid w:val="37E2287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 w15:restartNumberingAfterBreak="0">
    <w:nsid w:val="394709A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8" w15:restartNumberingAfterBreak="0">
    <w:nsid w:val="3C7F1DF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9" w15:restartNumberingAfterBreak="0">
    <w:nsid w:val="3D301CC9"/>
    <w:multiLevelType w:val="hybridMultilevel"/>
    <w:tmpl w:val="23C46E1C"/>
    <w:lvl w:ilvl="0" w:tplc="1922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5A3CAB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1" w15:restartNumberingAfterBreak="0">
    <w:nsid w:val="3E9478F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2" w15:restartNumberingAfterBreak="0">
    <w:nsid w:val="40D867E2"/>
    <w:multiLevelType w:val="hybridMultilevel"/>
    <w:tmpl w:val="E7E290BA"/>
    <w:lvl w:ilvl="0" w:tplc="BEE8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6759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4" w15:restartNumberingAfterBreak="0">
    <w:nsid w:val="429B041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 w15:restartNumberingAfterBreak="0">
    <w:nsid w:val="43FF43B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 w15:restartNumberingAfterBreak="0">
    <w:nsid w:val="48CE53D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7" w15:restartNumberingAfterBreak="0">
    <w:nsid w:val="4AD5167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8" w15:restartNumberingAfterBreak="0">
    <w:nsid w:val="52CA50C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9" w15:restartNumberingAfterBreak="0">
    <w:nsid w:val="560C531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0" w15:restartNumberingAfterBreak="0">
    <w:nsid w:val="5760406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1" w15:restartNumberingAfterBreak="0">
    <w:nsid w:val="58643F0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2" w15:restartNumberingAfterBreak="0">
    <w:nsid w:val="5B29777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3" w15:restartNumberingAfterBreak="0">
    <w:nsid w:val="5CDD4E3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4" w15:restartNumberingAfterBreak="0">
    <w:nsid w:val="63615D2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5" w15:restartNumberingAfterBreak="0">
    <w:nsid w:val="682A69E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6" w15:restartNumberingAfterBreak="0">
    <w:nsid w:val="690F4079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7" w15:restartNumberingAfterBreak="0">
    <w:nsid w:val="713F5636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8" w15:restartNumberingAfterBreak="0">
    <w:nsid w:val="74147413"/>
    <w:multiLevelType w:val="hybridMultilevel"/>
    <w:tmpl w:val="54B4F3E6"/>
    <w:lvl w:ilvl="0" w:tplc="A460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147DE7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0" w15:restartNumberingAfterBreak="0">
    <w:nsid w:val="7828726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1" w15:restartNumberingAfterBreak="0">
    <w:nsid w:val="7C6C0B6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48"/>
  </w:num>
  <w:num w:numId="5">
    <w:abstractNumId w:val="1"/>
  </w:num>
  <w:num w:numId="6">
    <w:abstractNumId w:val="29"/>
  </w:num>
  <w:num w:numId="7">
    <w:abstractNumId w:val="10"/>
  </w:num>
  <w:num w:numId="8">
    <w:abstractNumId w:val="44"/>
  </w:num>
  <w:num w:numId="9">
    <w:abstractNumId w:val="43"/>
  </w:num>
  <w:num w:numId="10">
    <w:abstractNumId w:val="8"/>
  </w:num>
  <w:num w:numId="11">
    <w:abstractNumId w:val="20"/>
  </w:num>
  <w:num w:numId="12">
    <w:abstractNumId w:val="7"/>
  </w:num>
  <w:num w:numId="13">
    <w:abstractNumId w:val="12"/>
  </w:num>
  <w:num w:numId="14">
    <w:abstractNumId w:val="50"/>
  </w:num>
  <w:num w:numId="15">
    <w:abstractNumId w:val="27"/>
  </w:num>
  <w:num w:numId="16">
    <w:abstractNumId w:val="21"/>
  </w:num>
  <w:num w:numId="17">
    <w:abstractNumId w:val="4"/>
  </w:num>
  <w:num w:numId="18">
    <w:abstractNumId w:val="49"/>
  </w:num>
  <w:num w:numId="19">
    <w:abstractNumId w:val="40"/>
  </w:num>
  <w:num w:numId="20">
    <w:abstractNumId w:val="9"/>
  </w:num>
  <w:num w:numId="21">
    <w:abstractNumId w:val="31"/>
  </w:num>
  <w:num w:numId="22">
    <w:abstractNumId w:val="39"/>
  </w:num>
  <w:num w:numId="23">
    <w:abstractNumId w:val="3"/>
  </w:num>
  <w:num w:numId="24">
    <w:abstractNumId w:val="13"/>
  </w:num>
  <w:num w:numId="25">
    <w:abstractNumId w:val="42"/>
  </w:num>
  <w:num w:numId="26">
    <w:abstractNumId w:val="46"/>
  </w:num>
  <w:num w:numId="27">
    <w:abstractNumId w:val="38"/>
  </w:num>
  <w:num w:numId="28">
    <w:abstractNumId w:val="0"/>
  </w:num>
  <w:num w:numId="29">
    <w:abstractNumId w:val="45"/>
  </w:num>
  <w:num w:numId="30">
    <w:abstractNumId w:val="22"/>
  </w:num>
  <w:num w:numId="31">
    <w:abstractNumId w:val="37"/>
  </w:num>
  <w:num w:numId="32">
    <w:abstractNumId w:val="51"/>
  </w:num>
  <w:num w:numId="33">
    <w:abstractNumId w:val="41"/>
  </w:num>
  <w:num w:numId="34">
    <w:abstractNumId w:val="34"/>
  </w:num>
  <w:num w:numId="35">
    <w:abstractNumId w:val="19"/>
  </w:num>
  <w:num w:numId="36">
    <w:abstractNumId w:val="2"/>
  </w:num>
  <w:num w:numId="37">
    <w:abstractNumId w:val="6"/>
  </w:num>
  <w:num w:numId="38">
    <w:abstractNumId w:val="11"/>
  </w:num>
  <w:num w:numId="39">
    <w:abstractNumId w:val="5"/>
  </w:num>
  <w:num w:numId="40">
    <w:abstractNumId w:val="25"/>
  </w:num>
  <w:num w:numId="41">
    <w:abstractNumId w:val="24"/>
  </w:num>
  <w:num w:numId="42">
    <w:abstractNumId w:val="17"/>
  </w:num>
  <w:num w:numId="43">
    <w:abstractNumId w:val="36"/>
  </w:num>
  <w:num w:numId="44">
    <w:abstractNumId w:val="26"/>
  </w:num>
  <w:num w:numId="45">
    <w:abstractNumId w:val="35"/>
  </w:num>
  <w:num w:numId="46">
    <w:abstractNumId w:val="16"/>
  </w:num>
  <w:num w:numId="47">
    <w:abstractNumId w:val="14"/>
  </w:num>
  <w:num w:numId="48">
    <w:abstractNumId w:val="30"/>
  </w:num>
  <w:num w:numId="49">
    <w:abstractNumId w:val="15"/>
  </w:num>
  <w:num w:numId="50">
    <w:abstractNumId w:val="33"/>
  </w:num>
  <w:num w:numId="51">
    <w:abstractNumId w:val="47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A"/>
    <w:rsid w:val="00060E8F"/>
    <w:rsid w:val="00090CFD"/>
    <w:rsid w:val="000B12C2"/>
    <w:rsid w:val="00190EC7"/>
    <w:rsid w:val="001D0D22"/>
    <w:rsid w:val="00217921"/>
    <w:rsid w:val="00251087"/>
    <w:rsid w:val="00330826"/>
    <w:rsid w:val="0037745D"/>
    <w:rsid w:val="004A32B5"/>
    <w:rsid w:val="004F0288"/>
    <w:rsid w:val="004F40D2"/>
    <w:rsid w:val="00574696"/>
    <w:rsid w:val="0058348A"/>
    <w:rsid w:val="005D4526"/>
    <w:rsid w:val="00617369"/>
    <w:rsid w:val="00732E13"/>
    <w:rsid w:val="00756256"/>
    <w:rsid w:val="00813536"/>
    <w:rsid w:val="00820F1F"/>
    <w:rsid w:val="00833A3A"/>
    <w:rsid w:val="0087268C"/>
    <w:rsid w:val="008E722F"/>
    <w:rsid w:val="00932BAF"/>
    <w:rsid w:val="00997C35"/>
    <w:rsid w:val="009D13BA"/>
    <w:rsid w:val="00A65289"/>
    <w:rsid w:val="00AA7B2E"/>
    <w:rsid w:val="00B10CBD"/>
    <w:rsid w:val="00B17FD7"/>
    <w:rsid w:val="00B27334"/>
    <w:rsid w:val="00C65033"/>
    <w:rsid w:val="00C76399"/>
    <w:rsid w:val="00CF43E0"/>
    <w:rsid w:val="00D460DD"/>
    <w:rsid w:val="00D826C3"/>
    <w:rsid w:val="00D870FB"/>
    <w:rsid w:val="00DC5354"/>
    <w:rsid w:val="00DC5A5E"/>
    <w:rsid w:val="00DE318E"/>
    <w:rsid w:val="00DE4FD5"/>
    <w:rsid w:val="00DF4D59"/>
    <w:rsid w:val="00E12A40"/>
    <w:rsid w:val="00E15980"/>
    <w:rsid w:val="00E24729"/>
    <w:rsid w:val="00EE5202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B7F5-1AF3-459B-81D6-4287FA6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5">
    <w:name w:val="Strong"/>
    <w:uiPriority w:val="22"/>
    <w:qFormat/>
    <w:rsid w:val="00583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D826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D460DD"/>
    <w:rPr>
      <w:color w:val="0000FF"/>
      <w:u w:val="single"/>
    </w:rPr>
  </w:style>
  <w:style w:type="character" w:styleId="aa">
    <w:name w:val="Emphasis"/>
    <w:basedOn w:val="a0"/>
    <w:uiPriority w:val="20"/>
    <w:qFormat/>
    <w:rsid w:val="00D46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Колинковский Ян Якоблевич</cp:lastModifiedBy>
  <cp:revision>11</cp:revision>
  <cp:lastPrinted>2021-04-21T09:04:00Z</cp:lastPrinted>
  <dcterms:created xsi:type="dcterms:W3CDTF">2021-05-20T07:01:00Z</dcterms:created>
  <dcterms:modified xsi:type="dcterms:W3CDTF">2021-08-18T04:27:00Z</dcterms:modified>
</cp:coreProperties>
</file>