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A0" w:rsidRDefault="00E415A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415A0" w:rsidRDefault="00E415A0">
      <w:pPr>
        <w:pStyle w:val="ConsPlusNormal"/>
        <w:jc w:val="both"/>
        <w:outlineLvl w:val="0"/>
      </w:pPr>
    </w:p>
    <w:p w:rsidR="00E415A0" w:rsidRDefault="00E415A0">
      <w:pPr>
        <w:pStyle w:val="ConsPlusNormal"/>
        <w:jc w:val="right"/>
        <w:outlineLvl w:val="0"/>
      </w:pPr>
      <w:r>
        <w:t>Утверждена</w:t>
      </w:r>
    </w:p>
    <w:p w:rsidR="00E415A0" w:rsidRDefault="00E415A0">
      <w:pPr>
        <w:pStyle w:val="ConsPlusNormal"/>
        <w:jc w:val="right"/>
      </w:pPr>
      <w:r>
        <w:t>Постановлением</w:t>
      </w:r>
    </w:p>
    <w:p w:rsidR="00E415A0" w:rsidRDefault="00E415A0">
      <w:pPr>
        <w:pStyle w:val="ConsPlusNormal"/>
        <w:jc w:val="right"/>
      </w:pPr>
      <w:r>
        <w:t>Госгортехнадзора России</w:t>
      </w:r>
    </w:p>
    <w:p w:rsidR="00E415A0" w:rsidRDefault="00E415A0">
      <w:pPr>
        <w:pStyle w:val="ConsPlusNormal"/>
        <w:jc w:val="right"/>
      </w:pPr>
      <w:r>
        <w:t>от 11 марта 2002 г. N 14</w:t>
      </w:r>
    </w:p>
    <w:p w:rsidR="00E415A0" w:rsidRDefault="00E415A0">
      <w:pPr>
        <w:pStyle w:val="ConsPlusNormal"/>
        <w:jc w:val="center"/>
      </w:pPr>
    </w:p>
    <w:p w:rsidR="00E415A0" w:rsidRDefault="00E415A0">
      <w:pPr>
        <w:pStyle w:val="ConsPlusNormal"/>
        <w:jc w:val="right"/>
      </w:pPr>
      <w:r>
        <w:t>Срок введения в действие</w:t>
      </w:r>
    </w:p>
    <w:p w:rsidR="00E415A0" w:rsidRDefault="00E415A0">
      <w:pPr>
        <w:pStyle w:val="ConsPlusNormal"/>
        <w:jc w:val="right"/>
      </w:pPr>
      <w:r>
        <w:t>с 15 апреля 2002 года</w:t>
      </w:r>
    </w:p>
    <w:p w:rsidR="00E415A0" w:rsidRDefault="00E415A0">
      <w:pPr>
        <w:pStyle w:val="ConsPlusNormal"/>
      </w:pPr>
    </w:p>
    <w:p w:rsidR="00E415A0" w:rsidRDefault="00E415A0">
      <w:pPr>
        <w:pStyle w:val="ConsPlusTitle"/>
        <w:jc w:val="center"/>
      </w:pPr>
      <w:r>
        <w:t>ИНСТРУКЦИЯ</w:t>
      </w:r>
    </w:p>
    <w:p w:rsidR="00E415A0" w:rsidRDefault="00E415A0">
      <w:pPr>
        <w:pStyle w:val="ConsPlusTitle"/>
        <w:jc w:val="center"/>
      </w:pPr>
      <w:r>
        <w:t xml:space="preserve">ПО БЕЗОПАСНОСТИ </w:t>
      </w:r>
      <w:proofErr w:type="gramStart"/>
      <w:r>
        <w:t>ОДНОВРЕМЕННОГО</w:t>
      </w:r>
      <w:proofErr w:type="gramEnd"/>
    </w:p>
    <w:p w:rsidR="00E415A0" w:rsidRDefault="00E415A0">
      <w:pPr>
        <w:pStyle w:val="ConsPlusTitle"/>
        <w:jc w:val="center"/>
      </w:pPr>
      <w:r>
        <w:t>ПРОИЗВОДСТВА БУРОВЫХ РАБОТ, ОСВОЕНИЯ</w:t>
      </w:r>
    </w:p>
    <w:p w:rsidR="00E415A0" w:rsidRDefault="00E415A0">
      <w:pPr>
        <w:pStyle w:val="ConsPlusTitle"/>
        <w:jc w:val="center"/>
      </w:pPr>
      <w:r>
        <w:t>И ЭКСПЛУАТАЦИИ СКВАЖИН НА КУСТЕ</w:t>
      </w:r>
    </w:p>
    <w:p w:rsidR="00E415A0" w:rsidRDefault="00E415A0">
      <w:pPr>
        <w:pStyle w:val="ConsPlusTitle"/>
        <w:jc w:val="center"/>
      </w:pPr>
    </w:p>
    <w:p w:rsidR="00E415A0" w:rsidRDefault="00E415A0">
      <w:pPr>
        <w:pStyle w:val="ConsPlusTitle"/>
        <w:jc w:val="center"/>
      </w:pPr>
      <w:r>
        <w:t>РД 08-435-02</w:t>
      </w:r>
    </w:p>
    <w:p w:rsidR="00E415A0" w:rsidRDefault="00E415A0">
      <w:pPr>
        <w:pStyle w:val="ConsPlusNormal"/>
      </w:pPr>
    </w:p>
    <w:p w:rsidR="00E415A0" w:rsidRDefault="00E415A0">
      <w:pPr>
        <w:pStyle w:val="ConsPlusNormal"/>
        <w:ind w:firstLine="540"/>
        <w:jc w:val="both"/>
      </w:pPr>
      <w:proofErr w:type="gramStart"/>
      <w:r>
        <w:t>Разработана</w:t>
      </w:r>
      <w:proofErr w:type="gramEnd"/>
      <w:r>
        <w:t xml:space="preserve"> и внесена Управлением по надзору в нефтяной и газовой промышленности Госгортехнадзора России.</w:t>
      </w:r>
    </w:p>
    <w:p w:rsidR="00E415A0" w:rsidRDefault="00E415A0">
      <w:pPr>
        <w:pStyle w:val="ConsPlusNormal"/>
      </w:pPr>
    </w:p>
    <w:p w:rsidR="00E415A0" w:rsidRDefault="00E415A0">
      <w:pPr>
        <w:pStyle w:val="ConsPlusNormal"/>
        <w:ind w:firstLine="540"/>
        <w:jc w:val="both"/>
      </w:pPr>
      <w:r>
        <w:t>Инструкция по безопасности одновременного производства буровых работ, освоения и эксплуатации скважин на кусте разработана в целях обеспечения промышленной безопасности ведения работ в условиях высокой концентрации опасных производственных объектов на ограниченной территории при совмещении во времени технологических операций по бурению, освоению, эксплуатации и ремонту скважин на кусте.</w:t>
      </w:r>
    </w:p>
    <w:p w:rsidR="00E415A0" w:rsidRDefault="00E415A0">
      <w:pPr>
        <w:pStyle w:val="ConsPlusNormal"/>
        <w:spacing w:before="220"/>
        <w:ind w:firstLine="540"/>
        <w:jc w:val="both"/>
      </w:pPr>
      <w:r>
        <w:t>С вводом в действие настоящей Инструкции по безопасности одновременного производства буровых работ, освоения и эксплуатации скважин на кусте утрачивает силу Инструкция по одновременному производству буровых работ, освоению и эксплуатации скважин на кусте, утвержденная Минтопэнерго России 01.12.95 и Госгортехнадзором России 15.01.96.</w:t>
      </w:r>
    </w:p>
    <w:p w:rsidR="00E415A0" w:rsidRDefault="00E415A0">
      <w:pPr>
        <w:pStyle w:val="ConsPlusNormal"/>
        <w:spacing w:before="220"/>
        <w:ind w:firstLine="540"/>
        <w:jc w:val="both"/>
      </w:pPr>
      <w:r>
        <w:t>В разработке настоящей Инструкции приняли участие: Ю.А. Дадонов, Ю.К. Гиричев (Госгортехнадзор России); В.А. Глебов, А.С. Оганов (Ассоциация буровых подрядчиков). В Инструкции учтены предложения и рекомендации предприятий и организаций нефтегазового комплекса, связанных с освоением месторождений путем кустового строительства и эксплуатации скважин на кусте.</w:t>
      </w:r>
    </w:p>
    <w:p w:rsidR="00E415A0" w:rsidRDefault="00E415A0">
      <w:pPr>
        <w:pStyle w:val="ConsPlusNormal"/>
      </w:pPr>
    </w:p>
    <w:p w:rsidR="00E415A0" w:rsidRDefault="00E415A0">
      <w:pPr>
        <w:pStyle w:val="ConsPlusNormal"/>
        <w:jc w:val="center"/>
        <w:outlineLvl w:val="1"/>
      </w:pPr>
      <w:r>
        <w:t>Введение</w:t>
      </w:r>
    </w:p>
    <w:p w:rsidR="00E415A0" w:rsidRDefault="00E415A0">
      <w:pPr>
        <w:pStyle w:val="ConsPlusNormal"/>
      </w:pPr>
    </w:p>
    <w:p w:rsidR="00E415A0" w:rsidRDefault="00E415A0">
      <w:pPr>
        <w:pStyle w:val="ConsPlusNormal"/>
        <w:ind w:firstLine="540"/>
        <w:jc w:val="both"/>
      </w:pPr>
      <w:proofErr w:type="gramStart"/>
      <w:r>
        <w:t xml:space="preserve">Настоящая Инструкция разработана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промышленной безопасности опасных производственных объектов" от 21.07.97 N 116-ФЗ (Собрание законодательства Российской Федерации, 1997, N 30, ст. 3588), </w:t>
      </w:r>
      <w:hyperlink r:id="rId7" w:history="1">
        <w:r>
          <w:rPr>
            <w:color w:val="0000FF"/>
          </w:rPr>
          <w:t>Законом</w:t>
        </w:r>
      </w:hyperlink>
      <w:r>
        <w:t xml:space="preserve"> Российской Федерации "О недрах" от 21.02.92 N 2395-1 (в редакции от 08.08.01),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применения технических устройств на опасных производственных объектах, утвержденными Постановлением Правительства Российской Федерации от 25.12.98 N 1540 (Собрание законодательства Российской</w:t>
      </w:r>
      <w:proofErr w:type="gramEnd"/>
      <w:r>
        <w:t xml:space="preserve"> </w:t>
      </w:r>
      <w:proofErr w:type="gramStart"/>
      <w:r>
        <w:t xml:space="preserve">Федерации, 1999, N 1, ст. 191),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Федеральном горном и промышленном надзоре России, утвержденным Постановлением Правительства Российской Федерации от 03.12.01 N 841.</w:t>
      </w:r>
      <w:proofErr w:type="gramEnd"/>
    </w:p>
    <w:p w:rsidR="00E415A0" w:rsidRDefault="00E415A0">
      <w:pPr>
        <w:pStyle w:val="ConsPlusNormal"/>
        <w:spacing w:before="220"/>
        <w:ind w:firstLine="540"/>
        <w:jc w:val="both"/>
      </w:pPr>
      <w:r>
        <w:t xml:space="preserve">В Инструкции установлены требования к размещению опасных производственных объектов на кустовой площадке, организации работ, последовательности технологических операций применительно к условиям кустового строительства и эксплуатации скважин на кусте. Порядок взаимодействия предприятий, разграничение обязанностей и ответственность сторон, участвующих в производственном процессе на кустовых площадках &lt;*&gt;, установлены с учетом </w:t>
      </w:r>
      <w:r>
        <w:lastRenderedPageBreak/>
        <w:t xml:space="preserve">положений Гражданского </w:t>
      </w:r>
      <w:hyperlink r:id="rId10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E415A0" w:rsidRDefault="00E415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415A0" w:rsidRDefault="00E415A0">
      <w:pPr>
        <w:pStyle w:val="ConsPlusNormal"/>
        <w:spacing w:before="220"/>
        <w:ind w:firstLine="540"/>
        <w:jc w:val="both"/>
      </w:pPr>
      <w:r>
        <w:t>&lt;*&gt; Кустовая площадка - ограниченная территория месторождения, на которой подготовлена специальная площадка для размещения группы скважин, нефтегазодобывающего оборудования, служебных и бытовых помещений и т.п.</w:t>
      </w:r>
    </w:p>
    <w:p w:rsidR="00E415A0" w:rsidRDefault="00E415A0">
      <w:pPr>
        <w:pStyle w:val="ConsPlusNormal"/>
      </w:pPr>
    </w:p>
    <w:p w:rsidR="00E415A0" w:rsidRDefault="00E415A0">
      <w:pPr>
        <w:pStyle w:val="ConsPlusNormal"/>
        <w:ind w:firstLine="540"/>
        <w:jc w:val="both"/>
      </w:pPr>
      <w:r>
        <w:t>В Инструкции использован многолетний опыт кустового строительства и эксплуатации скважин на кусте нефтяных компаний "ЛУКОЙЛ", "Роснефть", "СИДАНКО", "Славнефть", "Сургутнефтегаз", Тюменской нефтяной компании.</w:t>
      </w:r>
    </w:p>
    <w:p w:rsidR="00E415A0" w:rsidRDefault="00E415A0">
      <w:pPr>
        <w:pStyle w:val="ConsPlusNormal"/>
        <w:spacing w:before="220"/>
        <w:ind w:firstLine="540"/>
        <w:jc w:val="both"/>
      </w:pPr>
      <w:r>
        <w:t>Требования настоящей Инструкции распространяются на предприятия и организации, занимающиеся освоением нефтяных месторождений посредством кустового строительства и эксплуатации скважин на кусте.</w:t>
      </w:r>
    </w:p>
    <w:p w:rsidR="00E415A0" w:rsidRDefault="00E415A0">
      <w:pPr>
        <w:pStyle w:val="ConsPlusNormal"/>
      </w:pPr>
    </w:p>
    <w:p w:rsidR="00E415A0" w:rsidRDefault="00E415A0">
      <w:pPr>
        <w:pStyle w:val="ConsPlusNormal"/>
        <w:jc w:val="center"/>
        <w:outlineLvl w:val="1"/>
      </w:pPr>
      <w:r>
        <w:t>1. Основные положения</w:t>
      </w:r>
    </w:p>
    <w:p w:rsidR="00E415A0" w:rsidRDefault="00E415A0">
      <w:pPr>
        <w:pStyle w:val="ConsPlusNormal"/>
      </w:pPr>
    </w:p>
    <w:p w:rsidR="00E415A0" w:rsidRDefault="00E415A0">
      <w:pPr>
        <w:pStyle w:val="ConsPlusNormal"/>
        <w:ind w:firstLine="540"/>
        <w:jc w:val="both"/>
      </w:pPr>
      <w:r>
        <w:t xml:space="preserve">1.1. </w:t>
      </w:r>
      <w:proofErr w:type="gramStart"/>
      <w:r>
        <w:t>Действие настоящей Инструкции распространяется на строительство, освоение, эксплуатацию и ремонт нефтяных скважин, расположенных на кустовых площадках.</w:t>
      </w:r>
      <w:proofErr w:type="gramEnd"/>
      <w:r>
        <w:t xml:space="preserve"> При освоении нефтяных месторождений с газовым фактором более 200 куб. м/т в проектной документации должны предусматриваться дополнительные меры безопасности при испытании обсадных колонн на герметичность и при обвязке устьев скважин противовыбросовым оборудованием.</w:t>
      </w:r>
    </w:p>
    <w:p w:rsidR="00E415A0" w:rsidRDefault="00E415A0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Состав и структура проектной документации на подготовку кустовых площадок, строительство скважин, обустройство и разработку месторождений должны отвечать требованиям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"О промышленной безопасности опасных производственных объектов" и </w:t>
      </w:r>
      <w:hyperlink r:id="rId12" w:history="1">
        <w:r>
          <w:rPr>
            <w:color w:val="0000FF"/>
          </w:rPr>
          <w:t>Инструкции</w:t>
        </w:r>
      </w:hyperlink>
      <w:r>
        <w:t xml:space="preserve"> о порядке разработки, согласования, утверждения и составе проектной документации на строительство предприятий, зданий и сооружений, утвержденной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Минстроя России от 30.06.95 N 18-64.</w:t>
      </w:r>
      <w:proofErr w:type="gramEnd"/>
      <w:r>
        <w:t xml:space="preserve"> Технические, технологические и организационные решения, закладываемые в проект, в том числе стадийность и порядок ввода в эксплуатацию отдельных объектов на кустовой площадке, должны приниматься в соответствии с требованиями настоящей Инструкции.</w:t>
      </w:r>
    </w:p>
    <w:p w:rsidR="00E415A0" w:rsidRDefault="00E415A0">
      <w:pPr>
        <w:pStyle w:val="ConsPlusNormal"/>
      </w:pPr>
    </w:p>
    <w:p w:rsidR="00E415A0" w:rsidRDefault="00E415A0">
      <w:pPr>
        <w:pStyle w:val="ConsPlusNormal"/>
        <w:jc w:val="center"/>
        <w:outlineLvl w:val="1"/>
      </w:pPr>
      <w:r>
        <w:t>2. Размещение и планировка кустовых площадок</w:t>
      </w:r>
    </w:p>
    <w:p w:rsidR="00E415A0" w:rsidRDefault="00E415A0">
      <w:pPr>
        <w:pStyle w:val="ConsPlusNormal"/>
      </w:pPr>
    </w:p>
    <w:p w:rsidR="00E415A0" w:rsidRDefault="00E415A0">
      <w:pPr>
        <w:pStyle w:val="ConsPlusNormal"/>
        <w:ind w:firstLine="540"/>
        <w:jc w:val="both"/>
      </w:pPr>
      <w:r>
        <w:t>2.1. Скважины на кустовой площадке должны быть размещены группами (позициями) &lt;*&gt;. Количество скважин в группе устанавливается проектом, но не должно превышать восьми скважин. Расстояние между группами должно быть не менее 15 м.</w:t>
      </w:r>
    </w:p>
    <w:p w:rsidR="00E415A0" w:rsidRDefault="00E415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415A0" w:rsidRDefault="00E415A0">
      <w:pPr>
        <w:pStyle w:val="ConsPlusNormal"/>
        <w:spacing w:before="220"/>
        <w:ind w:firstLine="540"/>
        <w:jc w:val="both"/>
      </w:pPr>
      <w:r>
        <w:t>&lt;*&gt; Позиция - группа скважин с расстоянием между их устьями, равным 5 м.</w:t>
      </w:r>
    </w:p>
    <w:p w:rsidR="00E415A0" w:rsidRDefault="00E415A0">
      <w:pPr>
        <w:pStyle w:val="ConsPlusNormal"/>
      </w:pPr>
    </w:p>
    <w:p w:rsidR="00E415A0" w:rsidRDefault="00E415A0">
      <w:pPr>
        <w:pStyle w:val="ConsPlusNormal"/>
        <w:ind w:firstLine="540"/>
        <w:jc w:val="both"/>
      </w:pPr>
      <w:r>
        <w:t>2.2. Количество групп скважин на кустовой площадке не регламентируется, но суммарный свободный дебит всех скважин одного куста не должен превышать 4000 т/сут. по нефти.</w:t>
      </w:r>
    </w:p>
    <w:p w:rsidR="00E415A0" w:rsidRDefault="00E415A0">
      <w:pPr>
        <w:pStyle w:val="ConsPlusNormal"/>
        <w:spacing w:before="220"/>
        <w:ind w:firstLine="540"/>
        <w:jc w:val="both"/>
      </w:pPr>
      <w:bookmarkStart w:id="0" w:name="P44"/>
      <w:bookmarkEnd w:id="0"/>
      <w:r>
        <w:t>2.3. Устья скважин должны располагаться на специальной площадке по одной прямой на оси куста на расстоянии 5 м друг от друга. В отдельных случаях (в силу особых причин) проектом может быть установлено меньшее расстояние между скважинами. В любом случае это отклонение согласовывается с соответствующим территориальным органом Госгортехнадзора России, а расстояние между устьями скважин должно быть не менее 2 м.</w:t>
      </w:r>
    </w:p>
    <w:p w:rsidR="00E415A0" w:rsidRDefault="00E415A0">
      <w:pPr>
        <w:pStyle w:val="ConsPlusNormal"/>
        <w:spacing w:before="220"/>
        <w:ind w:firstLine="540"/>
        <w:jc w:val="both"/>
      </w:pPr>
      <w:r>
        <w:t xml:space="preserve">2.4. При размещении куста на вечномерзлых грунтах расстояние между устьями скважин определяется исходя из возможного радиуса растепления вокруг скважины. Это расстояние не </w:t>
      </w:r>
      <w:r>
        <w:lastRenderedPageBreak/>
        <w:t xml:space="preserve">должно быть меньше норм, предусмотренных </w:t>
      </w:r>
      <w:hyperlink w:anchor="P44" w:history="1">
        <w:r>
          <w:rPr>
            <w:color w:val="0000FF"/>
          </w:rPr>
          <w:t>п. 2.3</w:t>
        </w:r>
      </w:hyperlink>
      <w:r>
        <w:t xml:space="preserve"> настоящей Инструкции.</w:t>
      </w:r>
    </w:p>
    <w:p w:rsidR="00E415A0" w:rsidRDefault="00E415A0">
      <w:pPr>
        <w:pStyle w:val="ConsPlusNormal"/>
        <w:spacing w:before="220"/>
        <w:ind w:firstLine="540"/>
        <w:jc w:val="both"/>
      </w:pPr>
      <w:r>
        <w:t>2.5. Расстояние между кустами или кустовой площадкой и одиночной скважиной должно быть не менее 50 м. Расстояние от границ кустовой площадки до магистральных и внутрипромысловых дорог должно быть более 50 м.</w:t>
      </w:r>
    </w:p>
    <w:p w:rsidR="00E415A0" w:rsidRDefault="00E415A0">
      <w:pPr>
        <w:pStyle w:val="ConsPlusNormal"/>
        <w:spacing w:before="220"/>
        <w:ind w:firstLine="540"/>
        <w:jc w:val="both"/>
      </w:pPr>
      <w:r>
        <w:t>2.6. На кустовой площадке должна быть площадка размером 20 x 20 м для размещения пожарной техники. Месторасположение площадки устанавливается проектом с учетом требований пожарной безопасности.</w:t>
      </w:r>
    </w:p>
    <w:p w:rsidR="00E415A0" w:rsidRDefault="00E415A0">
      <w:pPr>
        <w:pStyle w:val="ConsPlusNormal"/>
        <w:spacing w:before="220"/>
        <w:ind w:firstLine="540"/>
        <w:jc w:val="both"/>
      </w:pPr>
      <w:r>
        <w:t xml:space="preserve">2.7. </w:t>
      </w:r>
      <w:proofErr w:type="gramStart"/>
      <w:r>
        <w:t>Служебные и бытовые помещения на территории кустовой площадки должны быть оборудованы в соответствии с требованиями пожарной безопасности и размещены от устья бурящейся скважины на расстоянии, равном высоте вышки плюс 10 м. Расстояния между пробуренными, действующими скважинами и служебными (бытовыми) помещениями должны соответствовать требованиям действующих нормативно - технических документов.</w:t>
      </w:r>
      <w:proofErr w:type="gramEnd"/>
    </w:p>
    <w:p w:rsidR="00E415A0" w:rsidRDefault="00E415A0">
      <w:pPr>
        <w:pStyle w:val="ConsPlusNormal"/>
        <w:spacing w:before="220"/>
        <w:ind w:firstLine="540"/>
        <w:jc w:val="both"/>
      </w:pPr>
      <w:r>
        <w:t xml:space="preserve">2.8. </w:t>
      </w:r>
      <w:proofErr w:type="gramStart"/>
      <w:r>
        <w:t>Размеры кустовых площадок должны обеспечивать размещение технологического оборудования, агрегатов для ремонта скважин, специальной техники, другого оборудования при различных способах эксплуатации скважин с учетом требований к расположению станков - качалок, станций управления, трансформаторных подстанций, газопроводов газлифта, кабельных эстакад по одну сторону от оси куста скважины и подземной прокладки кабельных линий к электроцентробежным насосам и станкам - качалкам по другую сторону от оси куста</w:t>
      </w:r>
      <w:proofErr w:type="gramEnd"/>
      <w:r>
        <w:t xml:space="preserve"> скважины при условии согласования с соответствующим территориальным органом Госгортехнадзора России.</w:t>
      </w:r>
    </w:p>
    <w:p w:rsidR="00E415A0" w:rsidRDefault="00E415A0">
      <w:pPr>
        <w:pStyle w:val="ConsPlusNormal"/>
      </w:pPr>
    </w:p>
    <w:p w:rsidR="00E415A0" w:rsidRDefault="00E415A0">
      <w:pPr>
        <w:pStyle w:val="ConsPlusNormal"/>
        <w:jc w:val="center"/>
        <w:outlineLvl w:val="1"/>
      </w:pPr>
      <w:r>
        <w:t>3. Организация работ на кустовой площадке</w:t>
      </w:r>
    </w:p>
    <w:p w:rsidR="00E415A0" w:rsidRDefault="00E415A0">
      <w:pPr>
        <w:pStyle w:val="ConsPlusNormal"/>
      </w:pPr>
    </w:p>
    <w:p w:rsidR="00E415A0" w:rsidRDefault="00E415A0">
      <w:pPr>
        <w:pStyle w:val="ConsPlusNormal"/>
        <w:ind w:firstLine="540"/>
        <w:jc w:val="both"/>
      </w:pPr>
      <w:r>
        <w:t>3.1. При непрерывном цикле работ на кусте по строительству скважин после окончания бурения очередной скважины и получения положительных результатов проверки качества цементирования, прочности и герметичности эксплуатационной колонны и устьевой обвязки допускается консервация скважины без спуска насосно - компрессорных труб.</w:t>
      </w:r>
    </w:p>
    <w:p w:rsidR="00E415A0" w:rsidRDefault="00E415A0">
      <w:pPr>
        <w:pStyle w:val="ConsPlusNormal"/>
        <w:spacing w:before="220"/>
        <w:ind w:firstLine="540"/>
        <w:jc w:val="both"/>
      </w:pPr>
      <w:r>
        <w:t xml:space="preserve">3.2. Схема обвязки устьев скважин в </w:t>
      </w:r>
      <w:proofErr w:type="gramStart"/>
      <w:r>
        <w:t>процессе</w:t>
      </w:r>
      <w:proofErr w:type="gramEnd"/>
      <w:r>
        <w:t xml:space="preserve"> бурения, освоения, эксплуатации и ремонта разрабатывается предприятием, выполняющим указанные работы, согласовывается с заказчиком и соответствующим территориальным органом Госгортехнадзора России и утверждается техническим руководителем предприятия.</w:t>
      </w:r>
    </w:p>
    <w:p w:rsidR="00E415A0" w:rsidRDefault="00E415A0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>Допускаются последовательное освоение, интенсификация притоков, дополнительное вскрытие продуктивных отложений, в том числе путем проводки горизонтальных ответвлений, ввод в эксплуатацию ранее пробуренных скважин, расположенных на расстоянии, обеспечивающем безопасный монтаж и эксплуатацию установок (агрегатов) для освоения и ремонта скважин в соответствии с инструкциями завода - изготовителя, но не менее 10 м от устья бурящейся скважины.</w:t>
      </w:r>
      <w:proofErr w:type="gramEnd"/>
    </w:p>
    <w:p w:rsidR="00E415A0" w:rsidRDefault="00E415A0">
      <w:pPr>
        <w:pStyle w:val="ConsPlusNormal"/>
        <w:spacing w:before="220"/>
        <w:ind w:firstLine="540"/>
        <w:jc w:val="both"/>
      </w:pPr>
      <w:r>
        <w:t>3.4. Система водоснабжения кустовой площадки должна предусматривать возможность аварийного орошения устьевого оборудования действующих скважин на время, необходимое для подключения пожарных стволов к магистральному водопроводу или к другим источникам водоснабжения. Допускается подключение к системам поддержания пластового давления (ППД) при использовании в них в качестве рабочего агента технической воды без добавок химических реагентов.</w:t>
      </w:r>
    </w:p>
    <w:p w:rsidR="00E415A0" w:rsidRDefault="00E415A0">
      <w:pPr>
        <w:pStyle w:val="ConsPlusNormal"/>
        <w:spacing w:before="220"/>
        <w:ind w:firstLine="540"/>
        <w:jc w:val="both"/>
      </w:pPr>
      <w:r>
        <w:t xml:space="preserve">3.5. Оборудование, специальные приспособления, инструменты, материалы, спецодежда, средства страховки и индивидуальной защиты, необходимые для ликвидации нефтегазоводопроявлений и открытых фонтанов, должны находиться в полной готовности на складах аварийного запаса предприятий или специализированных служб. Дислокация складов </w:t>
      </w:r>
      <w:r>
        <w:lastRenderedPageBreak/>
        <w:t>должна обеспечивать оперативную доставку необходимых средств на кустовую площадку.</w:t>
      </w:r>
    </w:p>
    <w:p w:rsidR="00E415A0" w:rsidRDefault="00E415A0">
      <w:pPr>
        <w:pStyle w:val="ConsPlusNormal"/>
        <w:spacing w:before="220"/>
        <w:ind w:firstLine="540"/>
        <w:jc w:val="both"/>
      </w:pPr>
      <w:bookmarkStart w:id="1" w:name="P58"/>
      <w:bookmarkEnd w:id="1"/>
      <w:r>
        <w:t xml:space="preserve">3.6. </w:t>
      </w:r>
      <w:proofErr w:type="gramStart"/>
      <w:r>
        <w:t>Порядок организации одновременного ведения работ по бурению, освоению, вскрытию дополнительных продуктивных отложений, эксплуатации и ремонту скважин на кустовой площадке устанавливается в соответствии с Положением о порядке организации одновременного ведения работ по бурению, освоению, вскрытию дополнительных продуктивных отложений, эксплуатации и ремонту скважин на кустовой площадке (далее - Положение), утверждаемым владельцем лицензии на разработку месторождения и включающим:</w:t>
      </w:r>
      <w:proofErr w:type="gramEnd"/>
    </w:p>
    <w:p w:rsidR="00E415A0" w:rsidRDefault="00E415A0">
      <w:pPr>
        <w:pStyle w:val="ConsPlusNormal"/>
        <w:spacing w:before="220"/>
        <w:ind w:firstLine="540"/>
        <w:jc w:val="both"/>
      </w:pPr>
      <w:r>
        <w:t>последовательность работ и операций, порядок их совмещения во времени;</w:t>
      </w:r>
    </w:p>
    <w:p w:rsidR="00E415A0" w:rsidRDefault="00E415A0">
      <w:pPr>
        <w:pStyle w:val="ConsPlusNormal"/>
        <w:spacing w:before="220"/>
        <w:ind w:firstLine="540"/>
        <w:jc w:val="both"/>
      </w:pPr>
      <w:r>
        <w:t>оперативное и территориальное разграничение полномочий и ответственности между предприятиями (подразделениями), задействованными в производственном процессе;</w:t>
      </w:r>
    </w:p>
    <w:p w:rsidR="00E415A0" w:rsidRDefault="00E415A0">
      <w:pPr>
        <w:pStyle w:val="ConsPlusNormal"/>
        <w:spacing w:before="220"/>
        <w:ind w:firstLine="540"/>
        <w:jc w:val="both"/>
      </w:pPr>
      <w:r>
        <w:t>систему производственного контроля и порядок назначения работников, уполномоченных на осуществление производственного контроля;</w:t>
      </w:r>
    </w:p>
    <w:p w:rsidR="00E415A0" w:rsidRDefault="00E415A0">
      <w:pPr>
        <w:pStyle w:val="ConsPlusNormal"/>
        <w:spacing w:before="220"/>
        <w:ind w:firstLine="540"/>
        <w:jc w:val="both"/>
      </w:pPr>
      <w:r>
        <w:t xml:space="preserve">порядок и условия взаимодействия предприятий (подразделений), задействованных в производственном </w:t>
      </w:r>
      <w:proofErr w:type="gramStart"/>
      <w:r>
        <w:t>процессе</w:t>
      </w:r>
      <w:proofErr w:type="gramEnd"/>
      <w:r>
        <w:t>, в том числе и предприятий, привлеченных к работе на договорной основе.</w:t>
      </w:r>
    </w:p>
    <w:p w:rsidR="00E415A0" w:rsidRDefault="00E415A0">
      <w:pPr>
        <w:pStyle w:val="ConsPlusNormal"/>
        <w:spacing w:before="220"/>
        <w:ind w:firstLine="540"/>
        <w:jc w:val="both"/>
      </w:pPr>
      <w:r>
        <w:t xml:space="preserve">3.7. За обеспечение безопасных условий работ, связанных со строительством, монтажом оборудования, бурением, освоением, эксплуатацией и ремонтом скважин, ответственность несут руководители предприятий или задействованных в </w:t>
      </w:r>
      <w:proofErr w:type="gramStart"/>
      <w:r>
        <w:t>выполнении</w:t>
      </w:r>
      <w:proofErr w:type="gramEnd"/>
      <w:r>
        <w:t xml:space="preserve"> указанных работ подразделений организации - пользователя недр.</w:t>
      </w:r>
    </w:p>
    <w:p w:rsidR="00E415A0" w:rsidRDefault="00E415A0">
      <w:pPr>
        <w:pStyle w:val="ConsPlusNormal"/>
        <w:spacing w:before="220"/>
        <w:ind w:firstLine="540"/>
        <w:jc w:val="both"/>
      </w:pPr>
      <w:r>
        <w:t>3.8. При работе на одном из опасных производственных объектов, расположенных на кустовой площадке, нескольких предприятий порядок организации и производства работ должен определяться Положением о взаимодействии между предприятиями, утверждаемым совместно руководителями этих предприятий, а при работе нескольких подразделений одного предприятия - порядком, установленным руководителем предприятия.</w:t>
      </w:r>
    </w:p>
    <w:p w:rsidR="00E415A0" w:rsidRDefault="00E415A0">
      <w:pPr>
        <w:pStyle w:val="ConsPlusNormal"/>
        <w:spacing w:before="220"/>
        <w:ind w:firstLine="540"/>
        <w:jc w:val="both"/>
      </w:pPr>
      <w:r>
        <w:t xml:space="preserve">3.9. Контроль и надзор за организацией, ходом и качеством работ, </w:t>
      </w:r>
      <w:proofErr w:type="gramStart"/>
      <w:r>
        <w:t>выполняемых</w:t>
      </w:r>
      <w:proofErr w:type="gramEnd"/>
      <w:r>
        <w:t xml:space="preserve"> участниками производственного процесса на кустовой площадке, должны производиться в порядке, предусмотренном Положением (см. </w:t>
      </w:r>
      <w:hyperlink w:anchor="P58" w:history="1">
        <w:r>
          <w:rPr>
            <w:color w:val="0000FF"/>
          </w:rPr>
          <w:t>п. 3.6</w:t>
        </w:r>
      </w:hyperlink>
      <w:r>
        <w:t xml:space="preserve"> настоящей Инструкции). При этом пользователь недр (заказчик) не вправе вмешиваться в оперативно - хозяйственную деятельность подрядчика.</w:t>
      </w:r>
    </w:p>
    <w:p w:rsidR="00E415A0" w:rsidRDefault="00E415A0">
      <w:pPr>
        <w:pStyle w:val="ConsPlusNormal"/>
        <w:spacing w:before="220"/>
        <w:ind w:firstLine="540"/>
        <w:jc w:val="both"/>
      </w:pPr>
      <w:r>
        <w:t>3.10. По наряду - допуску производят следующие работы:</w:t>
      </w:r>
    </w:p>
    <w:p w:rsidR="00E415A0" w:rsidRDefault="00E415A0">
      <w:pPr>
        <w:pStyle w:val="ConsPlusNormal"/>
        <w:spacing w:before="220"/>
        <w:ind w:firstLine="540"/>
        <w:jc w:val="both"/>
      </w:pPr>
      <w:r>
        <w:t>передвижки вышечно - лебедочного блока, другого оборудования на новую позицию или скважину;</w:t>
      </w:r>
    </w:p>
    <w:p w:rsidR="00E415A0" w:rsidRDefault="00E415A0">
      <w:pPr>
        <w:pStyle w:val="ConsPlusNormal"/>
        <w:spacing w:before="220"/>
        <w:ind w:firstLine="540"/>
        <w:jc w:val="both"/>
      </w:pPr>
      <w:r>
        <w:t>демонтаж буровой установки;</w:t>
      </w:r>
    </w:p>
    <w:p w:rsidR="00E415A0" w:rsidRDefault="00E415A0">
      <w:pPr>
        <w:pStyle w:val="ConsPlusNormal"/>
        <w:spacing w:before="220"/>
        <w:ind w:firstLine="540"/>
        <w:jc w:val="both"/>
      </w:pPr>
      <w:r>
        <w:t>перфорацию, освоение скважин;</w:t>
      </w:r>
    </w:p>
    <w:p w:rsidR="00E415A0" w:rsidRDefault="00E415A0">
      <w:pPr>
        <w:pStyle w:val="ConsPlusNormal"/>
        <w:spacing w:before="220"/>
        <w:ind w:firstLine="540"/>
        <w:jc w:val="both"/>
      </w:pPr>
      <w:r>
        <w:t>обвязку и подключение скважин к действующим системам сбора продукции и поддержания пластового давления;</w:t>
      </w:r>
    </w:p>
    <w:p w:rsidR="00E415A0" w:rsidRDefault="00E415A0">
      <w:pPr>
        <w:pStyle w:val="ConsPlusNormal"/>
        <w:spacing w:before="220"/>
        <w:ind w:firstLine="540"/>
        <w:jc w:val="both"/>
      </w:pPr>
      <w:r>
        <w:t>монтаж передвижных агрегатов для освоения и ремонта скважин;</w:t>
      </w:r>
    </w:p>
    <w:p w:rsidR="00E415A0" w:rsidRDefault="00E415A0">
      <w:pPr>
        <w:pStyle w:val="ConsPlusNormal"/>
        <w:spacing w:before="220"/>
        <w:ind w:firstLine="540"/>
        <w:jc w:val="both"/>
      </w:pPr>
      <w:r>
        <w:t>электрогазосварку;</w:t>
      </w:r>
    </w:p>
    <w:p w:rsidR="00E415A0" w:rsidRDefault="00E415A0">
      <w:pPr>
        <w:pStyle w:val="ConsPlusNormal"/>
        <w:spacing w:before="220"/>
        <w:ind w:firstLine="540"/>
        <w:jc w:val="both"/>
      </w:pPr>
      <w:r>
        <w:t>рекультивацию территории куста, амбаров.</w:t>
      </w:r>
    </w:p>
    <w:p w:rsidR="00E415A0" w:rsidRDefault="00E415A0">
      <w:pPr>
        <w:pStyle w:val="ConsPlusNormal"/>
        <w:spacing w:before="220"/>
        <w:ind w:firstLine="540"/>
        <w:jc w:val="both"/>
      </w:pPr>
      <w:r>
        <w:t>Выдача наряда - допуска производится ответственным руководителем работ на кусте.</w:t>
      </w:r>
    </w:p>
    <w:p w:rsidR="00E415A0" w:rsidRDefault="00E415A0">
      <w:pPr>
        <w:pStyle w:val="ConsPlusNormal"/>
        <w:spacing w:before="220"/>
        <w:ind w:firstLine="540"/>
        <w:jc w:val="both"/>
      </w:pPr>
      <w:r>
        <w:lastRenderedPageBreak/>
        <w:t>3.11. При возникновении нештатной ситуации на том или ином участке работ (нефтегазоводопроявления, прорыв нефтепровода и т.п.) каждый производитель работ должен немедленно оповестить ответственного руководителя работ и остальных участников производственного процесса о случившемся. В таких случаях все работы на кустовой площадке должны быть приостановлены до устранения причин возникновения и последствий нештатной ситуации.</w:t>
      </w:r>
    </w:p>
    <w:p w:rsidR="00E415A0" w:rsidRDefault="00E415A0">
      <w:pPr>
        <w:pStyle w:val="ConsPlusNormal"/>
        <w:spacing w:before="220"/>
        <w:ind w:firstLine="540"/>
        <w:jc w:val="both"/>
      </w:pPr>
      <w:r>
        <w:t xml:space="preserve">3.12. Ликвидация аварий, связанных с нефтегазоводопроявлениями или открытыми фонтанами, должна производиться в </w:t>
      </w:r>
      <w:proofErr w:type="gramStart"/>
      <w:r>
        <w:t>соответствии</w:t>
      </w:r>
      <w:proofErr w:type="gramEnd"/>
      <w:r>
        <w:t xml:space="preserve"> с Планом ликвидации аварий (ПЛА).</w:t>
      </w:r>
    </w:p>
    <w:p w:rsidR="00E415A0" w:rsidRDefault="00E415A0">
      <w:pPr>
        <w:pStyle w:val="ConsPlusNormal"/>
        <w:spacing w:before="220"/>
        <w:ind w:firstLine="540"/>
        <w:jc w:val="both"/>
      </w:pPr>
      <w:r>
        <w:t xml:space="preserve">3.13. Электрогазосварочные работы на кусте должны производиться квалифицированными сварщиками, аттестованными в соответствии с требованиями </w:t>
      </w:r>
      <w:hyperlink r:id="rId14" w:history="1">
        <w:r>
          <w:rPr>
            <w:color w:val="0000FF"/>
          </w:rPr>
          <w:t>Правил</w:t>
        </w:r>
      </w:hyperlink>
      <w:r>
        <w:t xml:space="preserve"> аттестации сварщиков и специалистов сварочного производства (ПБ 03-273-99), утвержденных Постановлением Госгортехнадзора России от 30.10.98 N 63. При проведении этих работ следует руководствоваться Типовой </w:t>
      </w:r>
      <w:hyperlink r:id="rId15" w:history="1">
        <w:r>
          <w:rPr>
            <w:color w:val="0000FF"/>
          </w:rPr>
          <w:t>инструкцией</w:t>
        </w:r>
      </w:hyperlink>
      <w:r>
        <w:t xml:space="preserve"> по организации безопасного проведения огневых работ на взрывоопасных и взрывопожароопасных объектах (РД 09-364-00), утвержденной Постановлением Госгортехнадзора России от 23.06.00 N 38.</w:t>
      </w:r>
    </w:p>
    <w:p w:rsidR="00E415A0" w:rsidRDefault="00E415A0">
      <w:pPr>
        <w:pStyle w:val="ConsPlusNormal"/>
        <w:spacing w:before="220"/>
        <w:ind w:firstLine="540"/>
        <w:jc w:val="both"/>
      </w:pPr>
      <w:r>
        <w:t>3.14. Выхлопные трубы двигателей внутреннего сгорания буровой установки, передвижных и цементировочных агрегатов, другой специальной техники должны быть оснащены искрогасителями.</w:t>
      </w:r>
    </w:p>
    <w:p w:rsidR="00E415A0" w:rsidRDefault="00E415A0">
      <w:pPr>
        <w:pStyle w:val="ConsPlusNormal"/>
        <w:spacing w:before="220"/>
        <w:ind w:firstLine="540"/>
        <w:jc w:val="both"/>
      </w:pPr>
      <w:r>
        <w:t xml:space="preserve">3.15. Порядок передвижения всех видов транспорта на кустовой площадке устанавливается Положением (см. </w:t>
      </w:r>
      <w:hyperlink w:anchor="P58" w:history="1">
        <w:r>
          <w:rPr>
            <w:color w:val="0000FF"/>
          </w:rPr>
          <w:t>п. 3.6</w:t>
        </w:r>
      </w:hyperlink>
      <w:r>
        <w:t xml:space="preserve"> настоящей Инструкции). </w:t>
      </w:r>
      <w:proofErr w:type="gramStart"/>
      <w:r>
        <w:t>Запрещается проезд транспорта (кроме технологического) на территорию, где расположены нефтедобывающее оборудование и коммуникации.</w:t>
      </w:r>
      <w:proofErr w:type="gramEnd"/>
    </w:p>
    <w:p w:rsidR="00E415A0" w:rsidRDefault="00E415A0">
      <w:pPr>
        <w:pStyle w:val="ConsPlusNormal"/>
        <w:spacing w:before="220"/>
        <w:ind w:firstLine="540"/>
        <w:jc w:val="both"/>
      </w:pPr>
      <w:r>
        <w:t xml:space="preserve">3.16. </w:t>
      </w:r>
      <w:proofErr w:type="gramStart"/>
      <w:r>
        <w:t xml:space="preserve">Специалисты и рабочие, осуществляющие бурение, освоение, эксплуатацию и ремонт скважин, а также лица, связанные с обслуживанием производственных объектов на кустовой площадке, должны пройти специальный инструктаж по безопасному ведению работ в соответствии с требованиями настоящей Инструкции и Положения (см. </w:t>
      </w:r>
      <w:hyperlink w:anchor="P58" w:history="1">
        <w:r>
          <w:rPr>
            <w:color w:val="0000FF"/>
          </w:rPr>
          <w:t>п. 3.6</w:t>
        </w:r>
      </w:hyperlink>
      <w:r>
        <w:t xml:space="preserve"> настоящей Инструкции) и аттестацию в порядке, предусмотренном </w:t>
      </w:r>
      <w:hyperlink r:id="rId16" w:history="1">
        <w:r>
          <w:rPr>
            <w:color w:val="0000FF"/>
          </w:rPr>
          <w:t>Положением</w:t>
        </w:r>
      </w:hyperlink>
      <w:r>
        <w:t xml:space="preserve"> о порядке подготовки и аттестации работников организаций, эксплуатирующих опасные производственные объекты, подконтрольные</w:t>
      </w:r>
      <w:proofErr w:type="gramEnd"/>
      <w:r>
        <w:t xml:space="preserve"> Госгортехнадзору России (РД 04-265-99), утвержденным Постановлением Госгортехнадзора России от 11.01.99 N 2.</w:t>
      </w:r>
    </w:p>
    <w:p w:rsidR="00E415A0" w:rsidRDefault="00E415A0">
      <w:pPr>
        <w:pStyle w:val="ConsPlusNormal"/>
        <w:spacing w:before="220"/>
        <w:ind w:firstLine="540"/>
        <w:jc w:val="both"/>
      </w:pPr>
      <w:r>
        <w:t>3.17. Порядок эвакуации людей, транспорта, специальной техники с кустовых площадок при возникновении аварийных ситуаций должен быть предусмотрен ПЛА.</w:t>
      </w:r>
    </w:p>
    <w:p w:rsidR="00E415A0" w:rsidRDefault="00E415A0">
      <w:pPr>
        <w:pStyle w:val="ConsPlusNormal"/>
        <w:spacing w:before="220"/>
        <w:ind w:firstLine="540"/>
        <w:jc w:val="both"/>
      </w:pPr>
      <w:r>
        <w:t>3.18. В случае затопления кустовой площадки паводковыми водами выше колонных фланцев бурение, освоение и ремонт скважин не допускаются, а эксплуатация скважин осуществляется по специальному плану, утвержденному пользователем недр (его представителем) и согласованному с соответствующим территориальным органом Госгортехнадзора России.</w:t>
      </w:r>
    </w:p>
    <w:p w:rsidR="00E415A0" w:rsidRDefault="00E415A0">
      <w:pPr>
        <w:pStyle w:val="ConsPlusNormal"/>
      </w:pPr>
    </w:p>
    <w:p w:rsidR="00E415A0" w:rsidRDefault="00E415A0">
      <w:pPr>
        <w:pStyle w:val="ConsPlusNormal"/>
        <w:jc w:val="center"/>
        <w:outlineLvl w:val="1"/>
      </w:pPr>
      <w:r>
        <w:t>4. Строительство скважин</w:t>
      </w:r>
    </w:p>
    <w:p w:rsidR="00E415A0" w:rsidRDefault="00E415A0">
      <w:pPr>
        <w:pStyle w:val="ConsPlusNormal"/>
      </w:pPr>
    </w:p>
    <w:p w:rsidR="00E415A0" w:rsidRDefault="00E415A0">
      <w:pPr>
        <w:pStyle w:val="ConsPlusNormal"/>
        <w:ind w:firstLine="540"/>
        <w:jc w:val="both"/>
      </w:pPr>
      <w:r>
        <w:t xml:space="preserve">4.1. Строительство скважин на кустовых площадках осуществляется в соответствии с проектом, утвержденным в порядке, установленном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27.12.00 N 1008 "О порядке проведения государственной экспертизы и утверждения градостроительной, предпроектной и проектной документации".</w:t>
      </w:r>
    </w:p>
    <w:p w:rsidR="00E415A0" w:rsidRDefault="00E415A0">
      <w:pPr>
        <w:pStyle w:val="ConsPlusNormal"/>
        <w:spacing w:before="220"/>
        <w:ind w:firstLine="540"/>
        <w:jc w:val="both"/>
      </w:pPr>
      <w:r>
        <w:t xml:space="preserve">4.2. Строительство кустовой площадки, подъездных дорог, ЛЭП, устройство амбаров, обваловок и т.п. должны быть завершены до начала бурения первой скважины. Готовность кустовой площадки к началу работ по строительству скважин должна быть установлена </w:t>
      </w:r>
      <w:r>
        <w:lastRenderedPageBreak/>
        <w:t>комиссией, назначаемой заказчиком, с включением в состав комиссии представителей исполнителей работ, бурового предприятия и организации, осуществляющей эксплуатацию опасных производственных объектов. При увеличении количества скважин на кустовой площадке в соответствии с изменениями, внесенными в проект в установленном порядке, допускается совмещение работ по приросту кустовой площадки, устройству дополнительных амбаров, монтажу коммуникаций и т.д. с буровыми и иными работами, предусмотренными проектом.</w:t>
      </w:r>
    </w:p>
    <w:p w:rsidR="00E415A0" w:rsidRDefault="00E415A0">
      <w:pPr>
        <w:pStyle w:val="ConsPlusNormal"/>
        <w:spacing w:before="220"/>
        <w:ind w:firstLine="540"/>
        <w:jc w:val="both"/>
      </w:pPr>
      <w:r>
        <w:t>4.3. Дороги и подъезды к кустовой площадке должны обеспечивать круглогодичный проезд автотранспорта и специальной техники. Количество подъездов к кустовой площадке определяется проектом.</w:t>
      </w:r>
    </w:p>
    <w:p w:rsidR="00E415A0" w:rsidRDefault="00E415A0">
      <w:pPr>
        <w:pStyle w:val="ConsPlusNormal"/>
        <w:spacing w:before="220"/>
        <w:ind w:firstLine="540"/>
        <w:jc w:val="both"/>
      </w:pPr>
      <w:r>
        <w:t>4.4. При содержании газа в буровом растворе более 5% или в случаях использования растворов на нефтяной основе должен производиться отбор проб газовоздушной среды в процессе бурения на рабочей площадке буровой, в насосном блоке, блоках очистки бурового раствора и емкостной системы.</w:t>
      </w:r>
    </w:p>
    <w:p w:rsidR="00E415A0" w:rsidRDefault="00E415A0">
      <w:pPr>
        <w:pStyle w:val="ConsPlusNormal"/>
        <w:spacing w:before="220"/>
        <w:ind w:firstLine="540"/>
        <w:jc w:val="both"/>
      </w:pPr>
      <w:r>
        <w:t xml:space="preserve">4.5. При передвижении вышечно - лебедочного блока, других блоков и оборудования на новую позицию, при испытании вышки, а также при аварийных работах, связанных с повышенными нагрузками на вышку, должны быть прекращены работы по освоению соседних скважин, расположенных в опасной зоне. Из опасной зоны (в </w:t>
      </w:r>
      <w:proofErr w:type="gramStart"/>
      <w:r>
        <w:t>радиусе</w:t>
      </w:r>
      <w:proofErr w:type="gramEnd"/>
      <w:r>
        <w:t>, равном высоте вышки плюс 10 м) должны быть удалены люди, кроме работников, занятых непосредственно ликвидацией аварии, передвижкой вышечно - лебедочного блока.</w:t>
      </w:r>
    </w:p>
    <w:p w:rsidR="00E415A0" w:rsidRDefault="00E415A0">
      <w:pPr>
        <w:pStyle w:val="ConsPlusNormal"/>
        <w:spacing w:before="220"/>
        <w:ind w:firstLine="540"/>
        <w:jc w:val="both"/>
      </w:pPr>
      <w:r>
        <w:t>4.6. При проведении опрессовок трубопроводов, манифольдов высокого давления, продувок скважин работы по бурению, освоению и ремонту скважин должны быть прекращены, если они создают помехи для проведения перечисленных видов работ и технологических операций.</w:t>
      </w:r>
    </w:p>
    <w:p w:rsidR="00E415A0" w:rsidRDefault="00E415A0">
      <w:pPr>
        <w:pStyle w:val="ConsPlusNormal"/>
        <w:spacing w:before="220"/>
        <w:ind w:firstLine="540"/>
        <w:jc w:val="both"/>
      </w:pPr>
      <w:r>
        <w:t>4.7. Сроки опрессовки превенторов на рабочее давление устанавливаются предприятием по согласованию с территориальным органом Госгортехнадзора России. Этот срок не должен превышать времени бурения одной группы скважин.</w:t>
      </w:r>
    </w:p>
    <w:p w:rsidR="00E415A0" w:rsidRDefault="00E415A0">
      <w:pPr>
        <w:pStyle w:val="ConsPlusNormal"/>
        <w:spacing w:before="220"/>
        <w:ind w:firstLine="540"/>
        <w:jc w:val="both"/>
      </w:pPr>
      <w:r>
        <w:t>4.8. При авариях с открытыми разливами нефти или с поступлением в воздушную среду газа все работы на кусте, включая добычу нефти, должны быть прекращены.</w:t>
      </w:r>
    </w:p>
    <w:p w:rsidR="00E415A0" w:rsidRDefault="00E415A0">
      <w:pPr>
        <w:pStyle w:val="ConsPlusNormal"/>
      </w:pPr>
    </w:p>
    <w:p w:rsidR="00E415A0" w:rsidRDefault="00E415A0">
      <w:pPr>
        <w:pStyle w:val="ConsPlusNormal"/>
        <w:jc w:val="center"/>
        <w:outlineLvl w:val="1"/>
      </w:pPr>
      <w:r>
        <w:t>5. Освоение, эксплуатация и ремонт скважин</w:t>
      </w:r>
    </w:p>
    <w:p w:rsidR="00E415A0" w:rsidRDefault="00E415A0">
      <w:pPr>
        <w:pStyle w:val="ConsPlusNormal"/>
      </w:pPr>
    </w:p>
    <w:p w:rsidR="00E415A0" w:rsidRDefault="00E415A0">
      <w:pPr>
        <w:pStyle w:val="ConsPlusNormal"/>
        <w:ind w:firstLine="540"/>
        <w:jc w:val="both"/>
      </w:pPr>
      <w:r>
        <w:t>5.1. На время ведения прострелочных работ (перфорации эксплуатационных колонн, ремонтных работ и т.д.) вокруг скважины устанавливается опасная зона радиусом не менее 10 м. Прострелочные работы должны проводиться с соблюдением требований безопасности.</w:t>
      </w:r>
    </w:p>
    <w:p w:rsidR="00E415A0" w:rsidRDefault="00E415A0">
      <w:pPr>
        <w:pStyle w:val="ConsPlusNormal"/>
        <w:spacing w:before="220"/>
        <w:ind w:firstLine="540"/>
        <w:jc w:val="both"/>
      </w:pPr>
      <w:r>
        <w:t>5.2. Освоение скважин на кусте, независимо от способа их последующей эксплуатации, должно производиться в соответствии с планом работ, утвержденным техническим руководителем предприятия и согласованным с заказчиком. Подготовка к работам по освоению скважин и сам процесс освоения должны соответствовать установленным требованиям безопасности.</w:t>
      </w:r>
    </w:p>
    <w:p w:rsidR="00E415A0" w:rsidRDefault="00E415A0">
      <w:pPr>
        <w:pStyle w:val="ConsPlusNormal"/>
        <w:spacing w:before="220"/>
        <w:ind w:firstLine="540"/>
        <w:jc w:val="both"/>
      </w:pPr>
      <w:r>
        <w:t>5.3. Подключение освоенной скважины к коммуникациям сбора нефти должно производиться в строгом соответствии с проектом. Использование временных схем сбора и транспортирования нефти запрещается.</w:t>
      </w:r>
    </w:p>
    <w:p w:rsidR="00E415A0" w:rsidRDefault="00E415A0">
      <w:pPr>
        <w:pStyle w:val="ConsPlusNormal"/>
        <w:spacing w:before="220"/>
        <w:ind w:firstLine="540"/>
        <w:jc w:val="both"/>
      </w:pPr>
      <w:r>
        <w:t>5.4. При освоении скважин с использованием инертных газов с помощью передвижного компрессора последний должен устанавливаться на расстоянии не менее 25 м от устья скважины.</w:t>
      </w:r>
    </w:p>
    <w:p w:rsidR="00E415A0" w:rsidRDefault="00E415A0">
      <w:pPr>
        <w:pStyle w:val="ConsPlusNormal"/>
        <w:spacing w:before="220"/>
        <w:ind w:firstLine="540"/>
        <w:jc w:val="both"/>
      </w:pPr>
      <w:r>
        <w:t xml:space="preserve">5.5. Устья скважин на кусте должны быть оборудованы (в зависимости от способа эксплуатации) однотипной арматурой, а их колонные фланцы должны быть расположены на </w:t>
      </w:r>
      <w:r>
        <w:lastRenderedPageBreak/>
        <w:t>одном уровне от поверхности кустовой площадки.</w:t>
      </w:r>
    </w:p>
    <w:p w:rsidR="00E415A0" w:rsidRDefault="00E415A0">
      <w:pPr>
        <w:pStyle w:val="ConsPlusNormal"/>
        <w:spacing w:before="220"/>
        <w:ind w:firstLine="540"/>
        <w:jc w:val="both"/>
      </w:pPr>
      <w:r>
        <w:t>5.6. Необходимость и порядок установки на высокодебитных скважинах, а также на скважинах с высоким газовым фактором клапанов - отсекателей и дистанционно управляемых устьевых задвижек определяются проектом исходя из условия обеспечения безопасности работ.</w:t>
      </w:r>
    </w:p>
    <w:p w:rsidR="00E415A0" w:rsidRDefault="00E415A0">
      <w:pPr>
        <w:pStyle w:val="ConsPlusNormal"/>
        <w:spacing w:before="220"/>
        <w:ind w:firstLine="540"/>
        <w:jc w:val="both"/>
      </w:pPr>
      <w:r>
        <w:t xml:space="preserve">5.7. С вводом в эксплуатацию первой скважины на кусте должен быть установлен порядок </w:t>
      </w:r>
      <w:proofErr w:type="gramStart"/>
      <w:r>
        <w:t>контроля загазованности воздушной среды всей территории кустовой площадки</w:t>
      </w:r>
      <w:proofErr w:type="gramEnd"/>
      <w:r>
        <w:t>. Разработка графика, определение места отбора проб и порядок контроля осуществляются представителем пользователя недр (заказчиком). Реализация этого контроля возлагается на ответственного руководителя работ на кустовой площадке.</w:t>
      </w:r>
    </w:p>
    <w:p w:rsidR="00E415A0" w:rsidRDefault="00E415A0">
      <w:pPr>
        <w:pStyle w:val="ConsPlusNormal"/>
        <w:spacing w:before="220"/>
        <w:ind w:firstLine="540"/>
        <w:jc w:val="both"/>
      </w:pPr>
      <w:r>
        <w:t xml:space="preserve">5.8. После завершения работ по бурению и освоению скважин кустовая площадка должна быть освобождена от бурового оборудования, не использованных при строительстве материалов, инструментов, отходов бурения и т.п. После сдачи заказчику кустовой площадки или ее части по акту подрядчик не несет никакой ответственности за инциденты и происшествия на этой территории </w:t>
      </w:r>
      <w:hyperlink w:anchor="P114" w:history="1">
        <w:r>
          <w:rPr>
            <w:color w:val="0000FF"/>
          </w:rPr>
          <w:t>[1].</w:t>
        </w:r>
      </w:hyperlink>
      <w:r>
        <w:t xml:space="preserve"> Прием в эксплуатацию каждого опасного производственного объекта на кустовой площадке производится в установленном порядке </w:t>
      </w:r>
      <w:hyperlink w:anchor="P115" w:history="1">
        <w:r>
          <w:rPr>
            <w:color w:val="0000FF"/>
          </w:rPr>
          <w:t>[2].</w:t>
        </w:r>
      </w:hyperlink>
    </w:p>
    <w:p w:rsidR="00E415A0" w:rsidRDefault="00E415A0">
      <w:pPr>
        <w:pStyle w:val="ConsPlusNormal"/>
        <w:spacing w:before="220"/>
        <w:ind w:firstLine="540"/>
        <w:jc w:val="both"/>
      </w:pPr>
      <w:r>
        <w:t>5.9. В пределах запретных (опасных) зон у эксплуатирующихся скважин не допускается присутствие лиц и транспортных средств, не связанных с непосредственным выполнением работ.</w:t>
      </w:r>
    </w:p>
    <w:p w:rsidR="00E415A0" w:rsidRDefault="00E415A0">
      <w:pPr>
        <w:pStyle w:val="ConsPlusNormal"/>
        <w:spacing w:before="220"/>
        <w:ind w:firstLine="540"/>
        <w:jc w:val="both"/>
      </w:pPr>
      <w:r>
        <w:t>5.10. Работы по ремонту скважин должны проводиться специализированной бригадой по плану, утвержденному техническим руководителем предприятия. План работ должен включать необходимые мероприятия по промышленной безопасности и охране окружающей среды.</w:t>
      </w:r>
    </w:p>
    <w:p w:rsidR="00E415A0" w:rsidRDefault="00E415A0">
      <w:pPr>
        <w:pStyle w:val="ConsPlusNormal"/>
        <w:spacing w:before="220"/>
        <w:ind w:firstLine="540"/>
        <w:jc w:val="both"/>
      </w:pPr>
      <w:r>
        <w:t xml:space="preserve">5.11. Ремонт скважин без остановки соседних скважин допускается при условии разработки и реализации специальных мероприятий, исключающих возможность опасного воздействия на работающие скважины. Указанные мероприятия должны быть предусмотрены в </w:t>
      </w:r>
      <w:proofErr w:type="gramStart"/>
      <w:r>
        <w:t>плане</w:t>
      </w:r>
      <w:proofErr w:type="gramEnd"/>
      <w:r>
        <w:t xml:space="preserve"> работ. При дополнительном вскрытии продуктивных отложений соседние скважины должны быть </w:t>
      </w:r>
      <w:proofErr w:type="gramStart"/>
      <w:r>
        <w:t>остановлены и при необходимости заглушены</w:t>
      </w:r>
      <w:proofErr w:type="gramEnd"/>
      <w:r>
        <w:t>.</w:t>
      </w:r>
    </w:p>
    <w:p w:rsidR="00E415A0" w:rsidRDefault="00E415A0">
      <w:pPr>
        <w:pStyle w:val="ConsPlusNormal"/>
        <w:spacing w:before="220"/>
        <w:ind w:firstLine="540"/>
        <w:jc w:val="both"/>
      </w:pPr>
      <w:r>
        <w:t xml:space="preserve">5.12. Допускается одновременная работа двух специализированных бригад по ремонту или освоению скважин на одной кустовой площадке. Инструкция по безопасности ведения </w:t>
      </w:r>
      <w:proofErr w:type="gramStart"/>
      <w:r>
        <w:t>таких</w:t>
      </w:r>
      <w:proofErr w:type="gramEnd"/>
      <w:r>
        <w:t xml:space="preserve"> работ разрабатывается предприятием и согласовывается с соответствующим территориальным органом Госгортехнадзора России.</w:t>
      </w:r>
    </w:p>
    <w:p w:rsidR="00E415A0" w:rsidRDefault="00E415A0">
      <w:pPr>
        <w:pStyle w:val="ConsPlusNormal"/>
        <w:spacing w:before="220"/>
        <w:ind w:firstLine="540"/>
        <w:jc w:val="both"/>
      </w:pPr>
      <w:r>
        <w:t>5.13. При ремонте скважины на газлифтных кустах перед расстановкой оборудования нагнетание газа в ремонтируемую скважину, а также в соседние скважины слева и справа на период расстановки оборудования прекращается. Установка специальной техники на трассах газопроводов газлифта запрещается.</w:t>
      </w:r>
    </w:p>
    <w:p w:rsidR="00E415A0" w:rsidRDefault="00E415A0">
      <w:pPr>
        <w:pStyle w:val="ConsPlusNormal"/>
        <w:spacing w:before="220"/>
        <w:ind w:firstLine="540"/>
        <w:jc w:val="both"/>
      </w:pPr>
      <w:r>
        <w:t xml:space="preserve">5.14. Демонтаж буровой установки с кустовой площадки, транспортирование ее блоков и узлов производятся при остановке скважин, находящихся в опасной зоне. Размеры и границы опасных зон, в зависимости от вида работ (опускание вышки, снятие с точки и транспортирование вышечно - лебедочного блока и т.д.), устанавливаются Положением (см. </w:t>
      </w:r>
      <w:hyperlink w:anchor="P58" w:history="1">
        <w:r>
          <w:rPr>
            <w:color w:val="0000FF"/>
          </w:rPr>
          <w:t>п. 3.6</w:t>
        </w:r>
      </w:hyperlink>
      <w:r>
        <w:t xml:space="preserve"> настоящей Инструкции).</w:t>
      </w:r>
    </w:p>
    <w:p w:rsidR="00E415A0" w:rsidRDefault="00E415A0">
      <w:pPr>
        <w:pStyle w:val="ConsPlusNormal"/>
      </w:pPr>
    </w:p>
    <w:p w:rsidR="00E415A0" w:rsidRDefault="00E415A0">
      <w:pPr>
        <w:pStyle w:val="ConsPlusNormal"/>
        <w:jc w:val="center"/>
        <w:outlineLvl w:val="1"/>
      </w:pPr>
      <w:r>
        <w:t>Список литературы</w:t>
      </w:r>
    </w:p>
    <w:p w:rsidR="00E415A0" w:rsidRDefault="00E415A0">
      <w:pPr>
        <w:pStyle w:val="ConsPlusNormal"/>
      </w:pPr>
    </w:p>
    <w:p w:rsidR="00E415A0" w:rsidRDefault="00E415A0">
      <w:pPr>
        <w:pStyle w:val="ConsPlusNormal"/>
        <w:ind w:firstLine="540"/>
        <w:jc w:val="both"/>
      </w:pPr>
      <w:bookmarkStart w:id="2" w:name="P114"/>
      <w:bookmarkEnd w:id="2"/>
      <w:r>
        <w:t xml:space="preserve">1. Гражданский </w:t>
      </w:r>
      <w:hyperlink r:id="rId18" w:history="1">
        <w:r>
          <w:rPr>
            <w:color w:val="0000FF"/>
          </w:rPr>
          <w:t>кодекс</w:t>
        </w:r>
      </w:hyperlink>
      <w:r>
        <w:t xml:space="preserve"> Российской Федерации.</w:t>
      </w:r>
    </w:p>
    <w:p w:rsidR="00E415A0" w:rsidRDefault="00E415A0">
      <w:pPr>
        <w:pStyle w:val="ConsPlusNormal"/>
        <w:spacing w:before="220"/>
        <w:ind w:firstLine="540"/>
        <w:jc w:val="both"/>
      </w:pPr>
      <w:bookmarkStart w:id="3" w:name="P115"/>
      <w:bookmarkEnd w:id="3"/>
      <w:r>
        <w:t xml:space="preserve">2.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"О промышленной безопасности опасных производственных объектов" от 21.07.97 N 116-ФЗ.</w:t>
      </w:r>
    </w:p>
    <w:p w:rsidR="00E415A0" w:rsidRDefault="00E415A0">
      <w:pPr>
        <w:pStyle w:val="ConsPlusNormal"/>
        <w:spacing w:before="220"/>
        <w:ind w:firstLine="540"/>
        <w:jc w:val="both"/>
      </w:pPr>
      <w:r>
        <w:t xml:space="preserve">3. </w:t>
      </w:r>
      <w:hyperlink r:id="rId20" w:history="1">
        <w:r>
          <w:rPr>
            <w:color w:val="0000FF"/>
          </w:rPr>
          <w:t>Закон</w:t>
        </w:r>
      </w:hyperlink>
      <w:r>
        <w:t xml:space="preserve"> Российской Федерации "О недрах" от 21.02.92 N 2395-1 (в редакции от 08.08.01).</w:t>
      </w:r>
    </w:p>
    <w:p w:rsidR="00E415A0" w:rsidRDefault="00E415A0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hyperlink r:id="rId21" w:history="1">
        <w:r>
          <w:rPr>
            <w:color w:val="0000FF"/>
          </w:rPr>
          <w:t>Правила</w:t>
        </w:r>
      </w:hyperlink>
      <w:r>
        <w:t xml:space="preserve"> безопасности в нефтяной и газовой промышленности (РД 08-200-98). </w:t>
      </w:r>
      <w:proofErr w:type="gramStart"/>
      <w:r>
        <w:t>Утверждены</w:t>
      </w:r>
      <w:proofErr w:type="gramEnd"/>
      <w:r>
        <w:t xml:space="preserve"> Постановлением Госгортехнадзора России от 09.04.98 N 24.</w:t>
      </w:r>
    </w:p>
    <w:p w:rsidR="00E415A0" w:rsidRDefault="00E415A0">
      <w:pPr>
        <w:pStyle w:val="ConsPlusNormal"/>
        <w:spacing w:before="220"/>
        <w:ind w:firstLine="540"/>
        <w:jc w:val="both"/>
      </w:pPr>
      <w:r>
        <w:t xml:space="preserve">5. СНиП 11-01-95. </w:t>
      </w:r>
      <w:hyperlink r:id="rId22" w:history="1">
        <w:r>
          <w:rPr>
            <w:color w:val="0000FF"/>
          </w:rPr>
          <w:t>Инструкция</w:t>
        </w:r>
      </w:hyperlink>
      <w:r>
        <w:t xml:space="preserve"> о порядке разработки, согласования, утверждения и составе проектной документации на строительство предприятий, зданий и сооружений. </w:t>
      </w:r>
      <w:proofErr w:type="gramStart"/>
      <w:r>
        <w:t>Утверждены</w:t>
      </w:r>
      <w:proofErr w:type="gramEnd"/>
      <w:r>
        <w:t xml:space="preserve">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Минстроя России от 30.06.95 N 18-64.</w:t>
      </w:r>
    </w:p>
    <w:p w:rsidR="00E415A0" w:rsidRDefault="00E415A0">
      <w:pPr>
        <w:pStyle w:val="ConsPlusNormal"/>
        <w:spacing w:before="220"/>
        <w:ind w:firstLine="540"/>
        <w:jc w:val="both"/>
      </w:pPr>
      <w:r>
        <w:t xml:space="preserve">6. Изменения и дополнения к Правилам безопасности в нефтяной и газовой промышленности (ИПБ 08-375(200)-00). </w:t>
      </w:r>
      <w:proofErr w:type="gramStart"/>
      <w:r>
        <w:t>Утверждены</w:t>
      </w:r>
      <w:proofErr w:type="gramEnd"/>
      <w:r>
        <w:t xml:space="preserve">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Госгортехнадзора России от 11.08.00 N 44.</w:t>
      </w:r>
    </w:p>
    <w:p w:rsidR="00E415A0" w:rsidRDefault="00E415A0">
      <w:pPr>
        <w:pStyle w:val="ConsPlusNormal"/>
        <w:spacing w:before="220"/>
        <w:ind w:firstLine="540"/>
        <w:jc w:val="both"/>
      </w:pPr>
      <w:r>
        <w:t xml:space="preserve">7. </w:t>
      </w:r>
      <w:hyperlink r:id="rId25" w:history="1">
        <w:r>
          <w:rPr>
            <w:color w:val="0000FF"/>
          </w:rPr>
          <w:t>Методические указания</w:t>
        </w:r>
      </w:hyperlink>
      <w:r>
        <w:t xml:space="preserve"> по проведению анализа риска опасных промышленных объектов (РД 08-120-96). </w:t>
      </w:r>
      <w:proofErr w:type="gramStart"/>
      <w:r>
        <w:t>Утверждены</w:t>
      </w:r>
      <w:proofErr w:type="gramEnd"/>
      <w:r>
        <w:t xml:space="preserve">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Госгортехнадзора России от 12.07.96 N 29.</w:t>
      </w:r>
    </w:p>
    <w:p w:rsidR="00E415A0" w:rsidRDefault="00E415A0">
      <w:pPr>
        <w:pStyle w:val="ConsPlusNormal"/>
      </w:pPr>
    </w:p>
    <w:p w:rsidR="00E415A0" w:rsidRDefault="00E415A0">
      <w:pPr>
        <w:pStyle w:val="ConsPlusNormal"/>
      </w:pPr>
    </w:p>
    <w:p w:rsidR="00E415A0" w:rsidRDefault="00E415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2E22" w:rsidRDefault="00242E22">
      <w:bookmarkStart w:id="4" w:name="_GoBack"/>
      <w:bookmarkEnd w:id="4"/>
    </w:p>
    <w:sectPr w:rsidR="00242E22" w:rsidSect="00D4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A0"/>
    <w:rsid w:val="00242E22"/>
    <w:rsid w:val="00E4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5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15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15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5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15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15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B1A612CB6E124A58B7120CAA6F594602FB12239335190EEF752058702A0E94714FAD9121C9FCFBCAA2FF2E4535C8F46B56AB88A9AD94v0O9F" TargetMode="External"/><Relationship Id="rId13" Type="http://schemas.openxmlformats.org/officeDocument/2006/relationships/hyperlink" Target="consultantplus://offline/ref=50B1A612CB6E124A58B71B15AD6F594605F3112C963B4404E72C2C5A772551837606A19021C9FDFBC4FDFA3B546DC6F67448A895B5AF960Av3O1F" TargetMode="External"/><Relationship Id="rId18" Type="http://schemas.openxmlformats.org/officeDocument/2006/relationships/hyperlink" Target="consultantplus://offline/ref=50B1A612CB6E124A58B7120CAA6F594604FD1D2C933F4404E72C2C5A772551836406F99C22C8E3FBC2E8AC6A12v3O9F" TargetMode="External"/><Relationship Id="rId26" Type="http://schemas.openxmlformats.org/officeDocument/2006/relationships/hyperlink" Target="consultantplus://offline/ref=50B1A612CB6E124A58B71B15AD6F594605F3152795384404E72C2C5A772551836406F99C22C8E3FBC2E8AC6A12v3O9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0B1A612CB6E124A58B71B15AD6F594604F91023933E4404E72C2C5A772551836406F99C22C8E3FBC2E8AC6A12v3O9F" TargetMode="External"/><Relationship Id="rId7" Type="http://schemas.openxmlformats.org/officeDocument/2006/relationships/hyperlink" Target="consultantplus://offline/ref=50B1A612CB6E124A58B7120CAA6F594604FD1527983F4404E72C2C5A772551836406F99C22C8E3FBC2E8AC6A12v3O9F" TargetMode="External"/><Relationship Id="rId12" Type="http://schemas.openxmlformats.org/officeDocument/2006/relationships/hyperlink" Target="consultantplus://offline/ref=50B1A612CB6E124A58B71B15AD6F594605F31C2199374404E72C2C5A772551836406F99C22C8E3FBC2E8AC6A12v3O9F" TargetMode="External"/><Relationship Id="rId17" Type="http://schemas.openxmlformats.org/officeDocument/2006/relationships/hyperlink" Target="consultantplus://offline/ref=50B1A612CB6E124A58B7120CAA6F594605F312239135190EEF752058702A0E867117A19220D7FDF8DFF4AE68v1O1F" TargetMode="External"/><Relationship Id="rId25" Type="http://schemas.openxmlformats.org/officeDocument/2006/relationships/hyperlink" Target="consultantplus://offline/ref=50B1A612CB6E124A58B71B15AD6F594605FD162196364404E72C2C5A772551836406F99C22C8E3FBC2E8AC6A12v3O9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0B1A612CB6E124A58B7120CAA6F594605FB1C2D9735190EEF752058702A0E94714FAD9121C9FCFBCAA2FF2E4535C8F46B56AB88A9AD94v0O9F" TargetMode="External"/><Relationship Id="rId20" Type="http://schemas.openxmlformats.org/officeDocument/2006/relationships/hyperlink" Target="consultantplus://offline/ref=50B1A612CB6E124A58B7120CAA6F594604FD1527983F4404E72C2C5A772551836406F99C22C8E3FBC2E8AC6A12v3O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B1A612CB6E124A58B7120CAA6F594606FB1225953E4404E72C2C5A772551836406F99C22C8E3FBC2E8AC6A12v3O9F" TargetMode="External"/><Relationship Id="rId11" Type="http://schemas.openxmlformats.org/officeDocument/2006/relationships/hyperlink" Target="consultantplus://offline/ref=50B1A612CB6E124A58B7120CAA6F594606FB1225953E4404E72C2C5A772551836406F99C22C8E3FBC2E8AC6A12v3O9F" TargetMode="External"/><Relationship Id="rId24" Type="http://schemas.openxmlformats.org/officeDocument/2006/relationships/hyperlink" Target="consultantplus://offline/ref=50B1A612CB6E124A58B71B15AD6F594604FA1D26983E4404E72C2C5A772551837606A19021C9FDFBC6FDFA3B546DC6F67448A895B5AF960Av3O1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0B1A612CB6E124A58B71B15AD6F594605F3112196384404E72C2C5A772551836406F99C22C8E3FBC2E8AC6A12v3O9F" TargetMode="External"/><Relationship Id="rId23" Type="http://schemas.openxmlformats.org/officeDocument/2006/relationships/hyperlink" Target="consultantplus://offline/ref=50B1A612CB6E124A58B71B15AD6F594605F3112C963B4404E72C2C5A772551837606A19021C9FDFBC4FDFA3B546DC6F67448A895B5AF960Av3O1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0B1A612CB6E124A58B7120CAA6F594604FD1D2C933F4404E72C2C5A772551836406F99C22C8E3FBC2E8AC6A12v3O9F" TargetMode="External"/><Relationship Id="rId19" Type="http://schemas.openxmlformats.org/officeDocument/2006/relationships/hyperlink" Target="consultantplus://offline/ref=50B1A612CB6E124A58B7120CAA6F594606FB1225953E4404E72C2C5A772551836406F99C22C8E3FBC2E8AC6A12v3O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B1A612CB6E124A58B7120CAA6F594604FE172C9935190EEF752058702A0E94714FAD9121C9FDF3CAA2FF2E4535C8F46B56AB88A9AD94v0O9F" TargetMode="External"/><Relationship Id="rId14" Type="http://schemas.openxmlformats.org/officeDocument/2006/relationships/hyperlink" Target="consultantplus://offline/ref=50B1A612CB6E124A58B7120CAA6F594606F91D2696384404E72C2C5A772551837606A19021C9FDFAC3FDFA3B546DC6F67448A895B5AF960Av3O1F" TargetMode="External"/><Relationship Id="rId22" Type="http://schemas.openxmlformats.org/officeDocument/2006/relationships/hyperlink" Target="consultantplus://offline/ref=50B1A612CB6E124A58B71B15AD6F594605F31C2199374404E72C2C5A772551836406F99C22C8E3FBC2E8AC6A12v3O9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3790</Words>
  <Characters>21603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25343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Кавка Николай Иванович</dc:creator>
  <cp:lastModifiedBy>Кавка Николай Иванович</cp:lastModifiedBy>
  <cp:revision>1</cp:revision>
  <dcterms:created xsi:type="dcterms:W3CDTF">2021-03-31T05:14:00Z</dcterms:created>
  <dcterms:modified xsi:type="dcterms:W3CDTF">2021-03-31T05:15:00Z</dcterms:modified>
</cp:coreProperties>
</file>